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0065E590"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E81A5E">
              <w:rPr>
                <w:rFonts w:ascii="Arial" w:hAnsi="Arial" w:cs="Arial"/>
                <w:b/>
                <w:bCs/>
                <w:sz w:val="18"/>
                <w:szCs w:val="18"/>
              </w:rPr>
              <w:t xml:space="preserve">February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D0A00" w:rsidRPr="00C57F55" w14:paraId="03809EAB" w14:textId="77777777" w:rsidTr="00483E55">
        <w:tc>
          <w:tcPr>
            <w:tcW w:w="1975" w:type="dxa"/>
          </w:tcPr>
          <w:p w14:paraId="36E24F9A" w14:textId="28CB0DFB" w:rsidR="000D0A00" w:rsidRDefault="000D0A00" w:rsidP="000D0A00">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2D9792D4" w:rsidR="000D0A00" w:rsidRDefault="000D0A00" w:rsidP="000D0A00">
            <w:pPr>
              <w:shd w:val="clear" w:color="auto" w:fill="FFFFFF"/>
              <w:rPr>
                <w:rFonts w:ascii="Arial" w:hAnsi="Arial" w:cs="Arial"/>
                <w:sz w:val="18"/>
                <w:szCs w:val="18"/>
              </w:rPr>
            </w:pPr>
            <w:r>
              <w:rPr>
                <w:rFonts w:ascii="Arial" w:hAnsi="Arial" w:cs="Arial"/>
                <w:sz w:val="18"/>
                <w:szCs w:val="18"/>
              </w:rPr>
              <w:t>♦ Britain formally quit the EU and now enters a transition period of at least 11 months as it negotiates future relations with the bloc.</w:t>
            </w:r>
          </w:p>
        </w:tc>
        <w:tc>
          <w:tcPr>
            <w:tcW w:w="2160" w:type="dxa"/>
          </w:tcPr>
          <w:p w14:paraId="69E4AB21" w14:textId="1CE529EC" w:rsidR="000D0A00" w:rsidRDefault="000D0A00" w:rsidP="000D0A0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6F7F2920" w:rsidR="000D0A00" w:rsidRDefault="000D0A00" w:rsidP="000D0A00">
            <w:pPr>
              <w:shd w:val="clear" w:color="auto" w:fill="FFFFFF"/>
              <w:rPr>
                <w:rFonts w:ascii="Arial" w:hAnsi="Arial" w:cs="Arial"/>
                <w:sz w:val="18"/>
                <w:szCs w:val="18"/>
              </w:rPr>
            </w:pPr>
            <w:r>
              <w:rPr>
                <w:rFonts w:ascii="Arial" w:hAnsi="Arial" w:cs="Arial"/>
                <w:sz w:val="18"/>
                <w:szCs w:val="18"/>
              </w:rPr>
              <w:t>02/1-2/2020</w:t>
            </w:r>
          </w:p>
        </w:tc>
        <w:tc>
          <w:tcPr>
            <w:tcW w:w="1795" w:type="dxa"/>
          </w:tcPr>
          <w:p w14:paraId="22ADE03F" w14:textId="77777777" w:rsidR="000D0A00" w:rsidRDefault="000D0A00" w:rsidP="000D0A00">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454FCE35" w:rsidR="00D1402F" w:rsidRDefault="006C11BA" w:rsidP="00296B66">
            <w:pPr>
              <w:shd w:val="clear" w:color="auto" w:fill="FFFFFF"/>
              <w:rPr>
                <w:rFonts w:ascii="Arial" w:hAnsi="Arial" w:cs="Arial"/>
                <w:sz w:val="18"/>
                <w:szCs w:val="18"/>
              </w:rPr>
            </w:pPr>
            <w:r>
              <w:rPr>
                <w:rFonts w:ascii="Arial" w:hAnsi="Arial" w:cs="Arial"/>
                <w:sz w:val="18"/>
                <w:szCs w:val="18"/>
              </w:rPr>
              <w:t>Traders Brace for Big Moves In Market</w:t>
            </w:r>
          </w:p>
        </w:tc>
        <w:tc>
          <w:tcPr>
            <w:tcW w:w="7200" w:type="dxa"/>
          </w:tcPr>
          <w:p w14:paraId="49207B96" w14:textId="77777777" w:rsidR="00D1402F" w:rsidRDefault="006C11BA" w:rsidP="00FB4848">
            <w:pPr>
              <w:shd w:val="clear" w:color="auto" w:fill="FFFFFF"/>
              <w:rPr>
                <w:rFonts w:ascii="Arial" w:hAnsi="Arial" w:cs="Arial"/>
                <w:sz w:val="18"/>
                <w:szCs w:val="18"/>
              </w:rPr>
            </w:pPr>
            <w:r>
              <w:rPr>
                <w:rFonts w:ascii="Arial" w:hAnsi="Arial" w:cs="Arial"/>
                <w:sz w:val="18"/>
                <w:szCs w:val="18"/>
              </w:rPr>
              <w:t>Many are bracing for dramatic swings in stocks as the U.S. presidential election season ramps up and investors assess the impact of the coronavirus outbreak on global economic activity.</w:t>
            </w:r>
          </w:p>
          <w:p w14:paraId="5D948996" w14:textId="77777777" w:rsidR="006C11BA" w:rsidRDefault="006C11BA" w:rsidP="00FB4848">
            <w:pPr>
              <w:shd w:val="clear" w:color="auto" w:fill="FFFFFF"/>
              <w:rPr>
                <w:rFonts w:ascii="Arial" w:hAnsi="Arial" w:cs="Arial"/>
                <w:sz w:val="18"/>
                <w:szCs w:val="18"/>
              </w:rPr>
            </w:pPr>
          </w:p>
          <w:p w14:paraId="0D94F538" w14:textId="77777777" w:rsidR="006C11BA" w:rsidRDefault="006C11BA" w:rsidP="00FB4848">
            <w:pPr>
              <w:shd w:val="clear" w:color="auto" w:fill="FFFFFF"/>
              <w:rPr>
                <w:rFonts w:ascii="Arial" w:hAnsi="Arial" w:cs="Arial"/>
                <w:sz w:val="18"/>
                <w:szCs w:val="18"/>
              </w:rPr>
            </w:pPr>
            <w:r>
              <w:rPr>
                <w:rFonts w:ascii="Arial" w:hAnsi="Arial" w:cs="Arial"/>
                <w:sz w:val="18"/>
                <w:szCs w:val="18"/>
              </w:rPr>
              <w:t>Options traders are forecasting increased volatility around key dates tied to the election, including Monday’s Iowa caucuses.  They are picking up stock hedges that would pay out if turbulence continues to jump in coming months.</w:t>
            </w:r>
          </w:p>
          <w:p w14:paraId="01DB590B" w14:textId="77777777" w:rsidR="006C11BA" w:rsidRDefault="006C11BA" w:rsidP="00FB4848">
            <w:pPr>
              <w:shd w:val="clear" w:color="auto" w:fill="FFFFFF"/>
              <w:rPr>
                <w:rFonts w:ascii="Arial" w:hAnsi="Arial" w:cs="Arial"/>
                <w:sz w:val="18"/>
                <w:szCs w:val="18"/>
              </w:rPr>
            </w:pPr>
          </w:p>
          <w:p w14:paraId="22DA637F" w14:textId="77777777" w:rsidR="006C11BA" w:rsidRDefault="006C11BA" w:rsidP="00FB4848">
            <w:pPr>
              <w:shd w:val="clear" w:color="auto" w:fill="FFFFFF"/>
              <w:rPr>
                <w:rFonts w:ascii="Arial" w:hAnsi="Arial" w:cs="Arial"/>
                <w:sz w:val="18"/>
                <w:szCs w:val="18"/>
              </w:rPr>
            </w:pPr>
            <w:r>
              <w:rPr>
                <w:rFonts w:ascii="Arial" w:hAnsi="Arial" w:cs="Arial"/>
                <w:sz w:val="18"/>
                <w:szCs w:val="18"/>
              </w:rPr>
              <w:t>Those bets coincide with a pause in the stock market’s record run.  Worries about the coronavirus have driven the S&amp;P 500 down 3.1% from its Jan. 17 record and into the red for 2020.</w:t>
            </w:r>
          </w:p>
          <w:p w14:paraId="22213585" w14:textId="77777777" w:rsidR="006C11BA" w:rsidRDefault="006C11BA" w:rsidP="00FB4848">
            <w:pPr>
              <w:shd w:val="clear" w:color="auto" w:fill="FFFFFF"/>
              <w:rPr>
                <w:rFonts w:ascii="Arial" w:hAnsi="Arial" w:cs="Arial"/>
                <w:sz w:val="18"/>
                <w:szCs w:val="18"/>
              </w:rPr>
            </w:pPr>
          </w:p>
          <w:p w14:paraId="40408DF3" w14:textId="0A1F3D82" w:rsidR="006C11BA" w:rsidRDefault="006C11BA" w:rsidP="00FB4848">
            <w:pPr>
              <w:shd w:val="clear" w:color="auto" w:fill="FFFFFF"/>
              <w:rPr>
                <w:rFonts w:ascii="Arial" w:hAnsi="Arial" w:cs="Arial"/>
                <w:sz w:val="18"/>
                <w:szCs w:val="18"/>
              </w:rPr>
            </w:pPr>
            <w:r>
              <w:rPr>
                <w:rFonts w:ascii="Arial" w:hAnsi="Arial" w:cs="Arial"/>
                <w:sz w:val="18"/>
                <w:szCs w:val="18"/>
              </w:rPr>
              <w:t>This week, investors also will get a fresh read on manufacturing activity in the U.S.</w:t>
            </w:r>
          </w:p>
        </w:tc>
        <w:tc>
          <w:tcPr>
            <w:tcW w:w="2160" w:type="dxa"/>
          </w:tcPr>
          <w:p w14:paraId="079288F5" w14:textId="6E5363E7" w:rsidR="00D1402F" w:rsidRDefault="006C11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2258A7EC" w:rsidR="00D1402F" w:rsidRDefault="006C11BA" w:rsidP="001A7FDD">
            <w:pPr>
              <w:shd w:val="clear" w:color="auto" w:fill="FFFFFF"/>
              <w:rPr>
                <w:rFonts w:ascii="Arial" w:hAnsi="Arial" w:cs="Arial"/>
                <w:sz w:val="18"/>
                <w:szCs w:val="18"/>
              </w:rPr>
            </w:pPr>
            <w:r>
              <w:rPr>
                <w:rFonts w:ascii="Arial" w:hAnsi="Arial" w:cs="Arial"/>
                <w:sz w:val="18"/>
                <w:szCs w:val="18"/>
              </w:rPr>
              <w:t>02/03/2020</w:t>
            </w:r>
          </w:p>
        </w:tc>
        <w:tc>
          <w:tcPr>
            <w:tcW w:w="1795" w:type="dxa"/>
          </w:tcPr>
          <w:p w14:paraId="6D0F4A27" w14:textId="2E79F657" w:rsidR="00D1402F" w:rsidRDefault="006C11BA" w:rsidP="0047098A">
            <w:pPr>
              <w:shd w:val="clear" w:color="auto" w:fill="FFFFFF"/>
              <w:rPr>
                <w:rFonts w:ascii="Arial" w:hAnsi="Arial" w:cs="Arial"/>
                <w:sz w:val="18"/>
                <w:szCs w:val="18"/>
              </w:rPr>
            </w:pPr>
            <w:r>
              <w:rPr>
                <w:rFonts w:ascii="Arial" w:hAnsi="Arial" w:cs="Arial"/>
                <w:sz w:val="18"/>
                <w:szCs w:val="18"/>
              </w:rPr>
              <w:t>Gunjan Banerji, Michael Wursthorn and Steven Russolillo</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7D8FE1A1" w:rsidR="00D1402F" w:rsidRDefault="00AD4221" w:rsidP="00296B66">
            <w:pPr>
              <w:shd w:val="clear" w:color="auto" w:fill="FFFFFF"/>
              <w:rPr>
                <w:rFonts w:ascii="Arial" w:hAnsi="Arial" w:cs="Arial"/>
                <w:sz w:val="18"/>
                <w:szCs w:val="18"/>
              </w:rPr>
            </w:pPr>
            <w:r>
              <w:rPr>
                <w:rFonts w:ascii="Arial" w:hAnsi="Arial" w:cs="Arial"/>
                <w:sz w:val="18"/>
                <w:szCs w:val="18"/>
              </w:rPr>
              <w:t>Virus Closes China to the World And Strains Global Economy</w:t>
            </w:r>
          </w:p>
        </w:tc>
        <w:tc>
          <w:tcPr>
            <w:tcW w:w="7200" w:type="dxa"/>
          </w:tcPr>
          <w:p w14:paraId="3A89BFE3" w14:textId="77777777" w:rsidR="00D1402F" w:rsidRDefault="00AD4221" w:rsidP="00FB4848">
            <w:pPr>
              <w:shd w:val="clear" w:color="auto" w:fill="FFFFFF"/>
              <w:rPr>
                <w:rFonts w:ascii="Arial" w:hAnsi="Arial" w:cs="Arial"/>
                <w:sz w:val="18"/>
                <w:szCs w:val="18"/>
              </w:rPr>
            </w:pPr>
            <w:r>
              <w:rPr>
                <w:rFonts w:ascii="Arial" w:hAnsi="Arial" w:cs="Arial"/>
                <w:sz w:val="18"/>
                <w:szCs w:val="18"/>
              </w:rPr>
              <w:t>Uncertainty over the virus – which has infected more than 14,500 people – has disrupted worldwide trade and supply chains, depressed asset prices, and forced multinational businesses to make hard decisions with limited information.</w:t>
            </w:r>
          </w:p>
          <w:p w14:paraId="1B0ECA0F" w14:textId="77777777" w:rsidR="00AD4221" w:rsidRDefault="00AD4221" w:rsidP="00FB4848">
            <w:pPr>
              <w:shd w:val="clear" w:color="auto" w:fill="FFFFFF"/>
              <w:rPr>
                <w:rFonts w:ascii="Arial" w:hAnsi="Arial" w:cs="Arial"/>
                <w:sz w:val="18"/>
                <w:szCs w:val="18"/>
              </w:rPr>
            </w:pPr>
          </w:p>
          <w:p w14:paraId="23EE0CF8" w14:textId="601CD574" w:rsidR="00AD4221" w:rsidRDefault="00AD4221" w:rsidP="00FB4848">
            <w:pPr>
              <w:shd w:val="clear" w:color="auto" w:fill="FFFFFF"/>
              <w:rPr>
                <w:rFonts w:ascii="Arial" w:hAnsi="Arial" w:cs="Arial"/>
                <w:sz w:val="18"/>
                <w:szCs w:val="18"/>
              </w:rPr>
            </w:pPr>
            <w:r>
              <w:rPr>
                <w:rFonts w:ascii="Arial" w:hAnsi="Arial" w:cs="Arial"/>
                <w:sz w:val="18"/>
                <w:szCs w:val="18"/>
              </w:rPr>
              <w:t>Early Monday, China’s stock markets – reopening for the first time since Jan. 23, two days before the start of the Lunar New Year – fell sharply.</w:t>
            </w:r>
          </w:p>
        </w:tc>
        <w:tc>
          <w:tcPr>
            <w:tcW w:w="2160" w:type="dxa"/>
          </w:tcPr>
          <w:p w14:paraId="7E744062" w14:textId="208D7854" w:rsidR="00D1402F" w:rsidRDefault="00AD422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79C93529" w:rsidR="00D1402F" w:rsidRDefault="00AD4221" w:rsidP="001A7FDD">
            <w:pPr>
              <w:shd w:val="clear" w:color="auto" w:fill="FFFFFF"/>
              <w:rPr>
                <w:rFonts w:ascii="Arial" w:hAnsi="Arial" w:cs="Arial"/>
                <w:sz w:val="18"/>
                <w:szCs w:val="18"/>
              </w:rPr>
            </w:pPr>
            <w:r>
              <w:rPr>
                <w:rFonts w:ascii="Arial" w:hAnsi="Arial" w:cs="Arial"/>
                <w:sz w:val="18"/>
                <w:szCs w:val="18"/>
              </w:rPr>
              <w:t>02/03/2020</w:t>
            </w:r>
          </w:p>
        </w:tc>
        <w:tc>
          <w:tcPr>
            <w:tcW w:w="1795" w:type="dxa"/>
          </w:tcPr>
          <w:p w14:paraId="6E8C2EA1" w14:textId="4B24BC61" w:rsidR="00D1402F" w:rsidRDefault="00AD4221" w:rsidP="0047098A">
            <w:pPr>
              <w:shd w:val="clear" w:color="auto" w:fill="FFFFFF"/>
              <w:rPr>
                <w:rFonts w:ascii="Arial" w:hAnsi="Arial" w:cs="Arial"/>
                <w:sz w:val="18"/>
                <w:szCs w:val="18"/>
              </w:rPr>
            </w:pPr>
            <w:r>
              <w:rPr>
                <w:rFonts w:ascii="Arial" w:hAnsi="Arial" w:cs="Arial"/>
                <w:sz w:val="18"/>
                <w:szCs w:val="18"/>
              </w:rPr>
              <w:t>James T. Areddy</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582713A0" w:rsidR="005638FE" w:rsidRDefault="00961CCA" w:rsidP="00296B66">
            <w:pPr>
              <w:shd w:val="clear" w:color="auto" w:fill="FFFFFF"/>
              <w:rPr>
                <w:rFonts w:ascii="Arial" w:hAnsi="Arial" w:cs="Arial"/>
                <w:sz w:val="18"/>
                <w:szCs w:val="18"/>
              </w:rPr>
            </w:pPr>
            <w:r>
              <w:rPr>
                <w:rFonts w:ascii="Arial" w:hAnsi="Arial" w:cs="Arial"/>
                <w:sz w:val="18"/>
                <w:szCs w:val="18"/>
              </w:rPr>
              <w:t>Oil Skids Into Bear Market On Virus Worries</w:t>
            </w:r>
          </w:p>
        </w:tc>
        <w:tc>
          <w:tcPr>
            <w:tcW w:w="7200" w:type="dxa"/>
          </w:tcPr>
          <w:p w14:paraId="7D164FCC" w14:textId="25153240" w:rsidR="005638FE" w:rsidRDefault="00961CCA" w:rsidP="00FB4848">
            <w:pPr>
              <w:shd w:val="clear" w:color="auto" w:fill="FFFFFF"/>
              <w:rPr>
                <w:rFonts w:ascii="Arial" w:hAnsi="Arial" w:cs="Arial"/>
                <w:sz w:val="18"/>
                <w:szCs w:val="18"/>
              </w:rPr>
            </w:pPr>
            <w:r>
              <w:rPr>
                <w:rFonts w:ascii="Arial" w:hAnsi="Arial" w:cs="Arial"/>
                <w:sz w:val="18"/>
                <w:szCs w:val="18"/>
              </w:rPr>
              <w:t>Oil prices slid into bear-market territory on Monday, highlighting investors’ growing concern that China’s deadly coronavirus will hurt the global economy by reducing demand for gasoline, diesel and jet fuel in an already well-supplied market.</w:t>
            </w:r>
          </w:p>
        </w:tc>
        <w:tc>
          <w:tcPr>
            <w:tcW w:w="2160" w:type="dxa"/>
          </w:tcPr>
          <w:p w14:paraId="5C003487" w14:textId="37A799D8" w:rsidR="005638FE" w:rsidRDefault="00961C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366DFA05" w:rsidR="005638FE" w:rsidRDefault="00961CCA" w:rsidP="001A7FDD">
            <w:pPr>
              <w:shd w:val="clear" w:color="auto" w:fill="FFFFFF"/>
              <w:rPr>
                <w:rFonts w:ascii="Arial" w:hAnsi="Arial" w:cs="Arial"/>
                <w:sz w:val="18"/>
                <w:szCs w:val="18"/>
              </w:rPr>
            </w:pPr>
            <w:r>
              <w:rPr>
                <w:rFonts w:ascii="Arial" w:hAnsi="Arial" w:cs="Arial"/>
                <w:sz w:val="18"/>
                <w:szCs w:val="18"/>
              </w:rPr>
              <w:t>02/04/2020</w:t>
            </w:r>
          </w:p>
        </w:tc>
        <w:tc>
          <w:tcPr>
            <w:tcW w:w="1795" w:type="dxa"/>
          </w:tcPr>
          <w:p w14:paraId="0E4D410D" w14:textId="10C6D78D" w:rsidR="005638FE" w:rsidRDefault="00961CCA" w:rsidP="0047098A">
            <w:pPr>
              <w:shd w:val="clear" w:color="auto" w:fill="FFFFFF"/>
              <w:rPr>
                <w:rFonts w:ascii="Arial" w:hAnsi="Arial" w:cs="Arial"/>
                <w:sz w:val="18"/>
                <w:szCs w:val="18"/>
              </w:rPr>
            </w:pPr>
            <w:r>
              <w:rPr>
                <w:rFonts w:ascii="Arial" w:hAnsi="Arial" w:cs="Arial"/>
                <w:sz w:val="18"/>
                <w:szCs w:val="18"/>
              </w:rPr>
              <w:t>Summer Said and Benoit Faucon</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13A43557" w:rsidR="00386612" w:rsidRDefault="00961CCA" w:rsidP="00296B66">
            <w:pPr>
              <w:shd w:val="clear" w:color="auto" w:fill="FFFFFF"/>
              <w:rPr>
                <w:rFonts w:ascii="Arial" w:hAnsi="Arial" w:cs="Arial"/>
                <w:sz w:val="18"/>
                <w:szCs w:val="18"/>
              </w:rPr>
            </w:pPr>
            <w:r>
              <w:rPr>
                <w:rFonts w:ascii="Arial" w:hAnsi="Arial" w:cs="Arial"/>
                <w:sz w:val="18"/>
                <w:szCs w:val="18"/>
              </w:rPr>
              <w:t>Dow Jumps 408 on Growth Hopes</w:t>
            </w:r>
          </w:p>
        </w:tc>
        <w:tc>
          <w:tcPr>
            <w:tcW w:w="7200" w:type="dxa"/>
          </w:tcPr>
          <w:p w14:paraId="311FDDD0" w14:textId="77777777" w:rsidR="00386612" w:rsidRDefault="00961CCA" w:rsidP="00FB4848">
            <w:pPr>
              <w:shd w:val="clear" w:color="auto" w:fill="FFFFFF"/>
              <w:rPr>
                <w:rFonts w:ascii="Arial" w:hAnsi="Arial" w:cs="Arial"/>
                <w:sz w:val="18"/>
                <w:szCs w:val="18"/>
              </w:rPr>
            </w:pPr>
            <w:r>
              <w:rPr>
                <w:rFonts w:ascii="Arial" w:hAnsi="Arial" w:cs="Arial"/>
                <w:sz w:val="18"/>
                <w:szCs w:val="18"/>
              </w:rPr>
              <w:t>The Dow Jones Industrial Average climbed more than 400 points as volatility regained a foothold and investors bet that global growth will survive the coronavirus outbreak in China.</w:t>
            </w:r>
          </w:p>
          <w:p w14:paraId="7CB26659" w14:textId="77777777" w:rsidR="00961CCA" w:rsidRDefault="00961CCA" w:rsidP="00FB4848">
            <w:pPr>
              <w:shd w:val="clear" w:color="auto" w:fill="FFFFFF"/>
              <w:rPr>
                <w:rFonts w:ascii="Arial" w:hAnsi="Arial" w:cs="Arial"/>
                <w:sz w:val="18"/>
                <w:szCs w:val="18"/>
              </w:rPr>
            </w:pPr>
          </w:p>
          <w:p w14:paraId="15B16023" w14:textId="77777777" w:rsidR="00961CCA" w:rsidRDefault="00961CCA" w:rsidP="00FB4848">
            <w:pPr>
              <w:shd w:val="clear" w:color="auto" w:fill="FFFFFF"/>
              <w:rPr>
                <w:rFonts w:ascii="Arial" w:hAnsi="Arial" w:cs="Arial"/>
                <w:sz w:val="18"/>
                <w:szCs w:val="18"/>
              </w:rPr>
            </w:pPr>
            <w:r>
              <w:rPr>
                <w:rFonts w:ascii="Arial" w:hAnsi="Arial" w:cs="Arial"/>
                <w:sz w:val="18"/>
                <w:szCs w:val="18"/>
              </w:rPr>
              <w:t xml:space="preserve">The march upward marked the fourth time in seven trading sessions that the S&amp;P 500 has moved by more than 1%, a surge in volatility that follows several months of unusual calm.  </w:t>
            </w:r>
          </w:p>
          <w:p w14:paraId="39EB0DF8" w14:textId="77777777" w:rsidR="00961CCA" w:rsidRDefault="00961CCA" w:rsidP="00FB4848">
            <w:pPr>
              <w:shd w:val="clear" w:color="auto" w:fill="FFFFFF"/>
              <w:rPr>
                <w:rFonts w:ascii="Arial" w:hAnsi="Arial" w:cs="Arial"/>
                <w:sz w:val="18"/>
                <w:szCs w:val="18"/>
              </w:rPr>
            </w:pPr>
          </w:p>
          <w:p w14:paraId="4FAAE5A2" w14:textId="77777777" w:rsidR="00961CCA" w:rsidRDefault="00961CCA" w:rsidP="00FB4848">
            <w:pPr>
              <w:shd w:val="clear" w:color="auto" w:fill="FFFFFF"/>
              <w:rPr>
                <w:rFonts w:ascii="Arial" w:hAnsi="Arial" w:cs="Arial"/>
                <w:sz w:val="18"/>
                <w:szCs w:val="18"/>
              </w:rPr>
            </w:pPr>
            <w:r>
              <w:rPr>
                <w:rFonts w:ascii="Arial" w:hAnsi="Arial" w:cs="Arial"/>
                <w:sz w:val="18"/>
                <w:szCs w:val="18"/>
              </w:rPr>
              <w:t>The leap of 407.82 points, or 1.4%, brought the blue-chip index to 28807.63, returning it to positive territory for the year after anxiety about the economic implications of the coronavirus led to a selloff Friday.</w:t>
            </w:r>
          </w:p>
          <w:p w14:paraId="0E2E2EAB" w14:textId="77777777" w:rsidR="00961CCA" w:rsidRDefault="00961CCA" w:rsidP="00FB4848">
            <w:pPr>
              <w:shd w:val="clear" w:color="auto" w:fill="FFFFFF"/>
              <w:rPr>
                <w:rFonts w:ascii="Arial" w:hAnsi="Arial" w:cs="Arial"/>
                <w:sz w:val="18"/>
                <w:szCs w:val="18"/>
              </w:rPr>
            </w:pPr>
          </w:p>
          <w:p w14:paraId="43749D00" w14:textId="77777777" w:rsidR="00961CCA" w:rsidRDefault="00961CCA" w:rsidP="00FB4848">
            <w:pPr>
              <w:shd w:val="clear" w:color="auto" w:fill="FFFFFF"/>
              <w:rPr>
                <w:rFonts w:ascii="Arial" w:hAnsi="Arial" w:cs="Arial"/>
                <w:sz w:val="18"/>
                <w:szCs w:val="18"/>
              </w:rPr>
            </w:pPr>
            <w:r>
              <w:rPr>
                <w:rFonts w:ascii="Arial" w:hAnsi="Arial" w:cs="Arial"/>
                <w:sz w:val="18"/>
                <w:szCs w:val="18"/>
              </w:rPr>
              <w:t xml:space="preserve">The S&amp;P 500 advanced 48.67 points, or 1.5%, to 3297.59, within 1% of its record close on Jan. 17.  </w:t>
            </w:r>
          </w:p>
          <w:p w14:paraId="074CD1E1" w14:textId="77777777" w:rsidR="00961CCA" w:rsidRDefault="00961CCA" w:rsidP="00FB4848">
            <w:pPr>
              <w:shd w:val="clear" w:color="auto" w:fill="FFFFFF"/>
              <w:rPr>
                <w:rFonts w:ascii="Arial" w:hAnsi="Arial" w:cs="Arial"/>
                <w:sz w:val="18"/>
                <w:szCs w:val="18"/>
              </w:rPr>
            </w:pPr>
          </w:p>
          <w:p w14:paraId="587FAF5A" w14:textId="77777777" w:rsidR="00961CCA" w:rsidRDefault="00961CCA" w:rsidP="00FB4848">
            <w:pPr>
              <w:shd w:val="clear" w:color="auto" w:fill="FFFFFF"/>
              <w:rPr>
                <w:rFonts w:ascii="Arial" w:hAnsi="Arial" w:cs="Arial"/>
                <w:sz w:val="18"/>
                <w:szCs w:val="18"/>
              </w:rPr>
            </w:pPr>
            <w:r>
              <w:rPr>
                <w:rFonts w:ascii="Arial" w:hAnsi="Arial" w:cs="Arial"/>
                <w:sz w:val="18"/>
                <w:szCs w:val="18"/>
              </w:rPr>
              <w:t>“Coming off a year in which the equity markets were as strong as they were, you had to expect that at some point the market was going to need a little bit of a breather,: said Jim Baird, chief investment officer at Plante Moran Financial Advisors.</w:t>
            </w:r>
          </w:p>
          <w:p w14:paraId="31BB5279" w14:textId="77777777" w:rsidR="00961CCA" w:rsidRDefault="00961CCA" w:rsidP="00FB4848">
            <w:pPr>
              <w:shd w:val="clear" w:color="auto" w:fill="FFFFFF"/>
              <w:rPr>
                <w:rFonts w:ascii="Arial" w:hAnsi="Arial" w:cs="Arial"/>
                <w:sz w:val="18"/>
                <w:szCs w:val="18"/>
              </w:rPr>
            </w:pPr>
          </w:p>
          <w:p w14:paraId="4348F9DA" w14:textId="6665C603" w:rsidR="00961CCA" w:rsidRDefault="00961CCA" w:rsidP="00FB4848">
            <w:pPr>
              <w:shd w:val="clear" w:color="auto" w:fill="FFFFFF"/>
              <w:rPr>
                <w:rFonts w:ascii="Arial" w:hAnsi="Arial" w:cs="Arial"/>
                <w:sz w:val="18"/>
                <w:szCs w:val="18"/>
              </w:rPr>
            </w:pPr>
            <w:r>
              <w:rPr>
                <w:rFonts w:ascii="Arial" w:hAnsi="Arial" w:cs="Arial"/>
                <w:sz w:val="18"/>
                <w:szCs w:val="18"/>
              </w:rPr>
              <w:lastRenderedPageBreak/>
              <w:t>Oil prices continued to decline, with Brent crude, the global benchmark, losing 0.9% to settle at $53.96 a barrel – its lowest settlement value since Dec. 31, 2018 – a day after skidding into a bear market.</w:t>
            </w:r>
          </w:p>
        </w:tc>
        <w:tc>
          <w:tcPr>
            <w:tcW w:w="2160" w:type="dxa"/>
          </w:tcPr>
          <w:p w14:paraId="61A5F683" w14:textId="7CC3739A" w:rsidR="00386612" w:rsidRDefault="00961CC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6EEE305" w14:textId="6F5E2221" w:rsidR="00386612" w:rsidRDefault="00961CCA" w:rsidP="001A7FDD">
            <w:pPr>
              <w:shd w:val="clear" w:color="auto" w:fill="FFFFFF"/>
              <w:rPr>
                <w:rFonts w:ascii="Arial" w:hAnsi="Arial" w:cs="Arial"/>
                <w:sz w:val="18"/>
                <w:szCs w:val="18"/>
              </w:rPr>
            </w:pPr>
            <w:r>
              <w:rPr>
                <w:rFonts w:ascii="Arial" w:hAnsi="Arial" w:cs="Arial"/>
                <w:sz w:val="18"/>
                <w:szCs w:val="18"/>
              </w:rPr>
              <w:t>02/05/2020</w:t>
            </w:r>
          </w:p>
        </w:tc>
        <w:tc>
          <w:tcPr>
            <w:tcW w:w="1795" w:type="dxa"/>
          </w:tcPr>
          <w:p w14:paraId="05881215" w14:textId="75C95574" w:rsidR="00386612" w:rsidRDefault="00961CCA" w:rsidP="0047098A">
            <w:pPr>
              <w:shd w:val="clear" w:color="auto" w:fill="FFFFFF"/>
              <w:rPr>
                <w:rFonts w:ascii="Arial" w:hAnsi="Arial" w:cs="Arial"/>
                <w:sz w:val="18"/>
                <w:szCs w:val="18"/>
              </w:rPr>
            </w:pPr>
            <w:r>
              <w:rPr>
                <w:rFonts w:ascii="Arial" w:hAnsi="Arial" w:cs="Arial"/>
                <w:sz w:val="18"/>
                <w:szCs w:val="18"/>
              </w:rPr>
              <w:t>Karen Langley and Caitlin Ostroff</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5A376326" w:rsidR="00386612" w:rsidRDefault="00961CC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251886E4" w:rsidR="00386612" w:rsidRDefault="00961CCA" w:rsidP="00FB4848">
            <w:pPr>
              <w:shd w:val="clear" w:color="auto" w:fill="FFFFFF"/>
              <w:rPr>
                <w:rFonts w:ascii="Arial" w:hAnsi="Arial" w:cs="Arial"/>
                <w:sz w:val="18"/>
                <w:szCs w:val="18"/>
              </w:rPr>
            </w:pPr>
            <w:r>
              <w:rPr>
                <w:rFonts w:ascii="Arial" w:hAnsi="Arial" w:cs="Arial"/>
                <w:sz w:val="18"/>
                <w:szCs w:val="18"/>
              </w:rPr>
              <w:t>♦ The U.S. trade deficit narrowed in 2019 for the first time in six years as disputes with China and other countries reduced the U.S.’s exports and imports.</w:t>
            </w:r>
          </w:p>
        </w:tc>
        <w:tc>
          <w:tcPr>
            <w:tcW w:w="2160" w:type="dxa"/>
          </w:tcPr>
          <w:p w14:paraId="1C179CC1" w14:textId="313FA116" w:rsidR="00386612" w:rsidRDefault="00961C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6ADD7AE9" w:rsidR="00386612" w:rsidRDefault="00961CCA" w:rsidP="001A7FDD">
            <w:pPr>
              <w:shd w:val="clear" w:color="auto" w:fill="FFFFFF"/>
              <w:rPr>
                <w:rFonts w:ascii="Arial" w:hAnsi="Arial" w:cs="Arial"/>
                <w:sz w:val="18"/>
                <w:szCs w:val="18"/>
              </w:rPr>
            </w:pPr>
            <w:r>
              <w:rPr>
                <w:rFonts w:ascii="Arial" w:hAnsi="Arial" w:cs="Arial"/>
                <w:sz w:val="18"/>
                <w:szCs w:val="18"/>
              </w:rPr>
              <w:t>02/06/2020</w:t>
            </w: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F728A7" w:rsidRPr="00C57F55" w14:paraId="70C119F2" w14:textId="77777777" w:rsidTr="00483E55">
        <w:tc>
          <w:tcPr>
            <w:tcW w:w="1975" w:type="dxa"/>
          </w:tcPr>
          <w:p w14:paraId="7B5229FC" w14:textId="77777777" w:rsidR="00F728A7" w:rsidRDefault="00F728A7" w:rsidP="00296B66">
            <w:pPr>
              <w:shd w:val="clear" w:color="auto" w:fill="FFFFFF"/>
              <w:rPr>
                <w:rFonts w:ascii="Arial" w:hAnsi="Arial" w:cs="Arial"/>
                <w:sz w:val="18"/>
                <w:szCs w:val="18"/>
              </w:rPr>
            </w:pPr>
          </w:p>
        </w:tc>
        <w:tc>
          <w:tcPr>
            <w:tcW w:w="7200" w:type="dxa"/>
          </w:tcPr>
          <w:p w14:paraId="1A219BA4" w14:textId="77777777" w:rsidR="00F728A7" w:rsidRDefault="00F728A7" w:rsidP="00FB4848">
            <w:pPr>
              <w:shd w:val="clear" w:color="auto" w:fill="FFFFFF"/>
              <w:rPr>
                <w:rFonts w:ascii="Arial" w:hAnsi="Arial" w:cs="Arial"/>
                <w:sz w:val="18"/>
                <w:szCs w:val="18"/>
              </w:rPr>
            </w:pPr>
          </w:p>
        </w:tc>
        <w:tc>
          <w:tcPr>
            <w:tcW w:w="2160" w:type="dxa"/>
          </w:tcPr>
          <w:p w14:paraId="165C960F" w14:textId="77777777" w:rsidR="00F728A7" w:rsidRDefault="00F728A7" w:rsidP="00C57F55">
            <w:pPr>
              <w:shd w:val="clear" w:color="auto" w:fill="FFFFFF"/>
              <w:rPr>
                <w:rFonts w:ascii="Arial" w:hAnsi="Arial" w:cs="Arial"/>
                <w:sz w:val="18"/>
                <w:szCs w:val="18"/>
              </w:rPr>
            </w:pPr>
          </w:p>
        </w:tc>
        <w:tc>
          <w:tcPr>
            <w:tcW w:w="1260" w:type="dxa"/>
          </w:tcPr>
          <w:p w14:paraId="78F568C1" w14:textId="77777777" w:rsidR="00F728A7" w:rsidRDefault="00F728A7" w:rsidP="001A7FDD">
            <w:pPr>
              <w:shd w:val="clear" w:color="auto" w:fill="FFFFFF"/>
              <w:rPr>
                <w:rFonts w:ascii="Arial" w:hAnsi="Arial" w:cs="Arial"/>
                <w:sz w:val="18"/>
                <w:szCs w:val="18"/>
              </w:rPr>
            </w:pPr>
          </w:p>
        </w:tc>
        <w:tc>
          <w:tcPr>
            <w:tcW w:w="1795" w:type="dxa"/>
          </w:tcPr>
          <w:p w14:paraId="79C0B3DD" w14:textId="77777777" w:rsidR="00F728A7" w:rsidRDefault="00F728A7" w:rsidP="0047098A">
            <w:pPr>
              <w:shd w:val="clear" w:color="auto" w:fill="FFFFFF"/>
              <w:rPr>
                <w:rFonts w:ascii="Arial" w:hAnsi="Arial" w:cs="Arial"/>
                <w:sz w:val="18"/>
                <w:szCs w:val="18"/>
              </w:rPr>
            </w:pPr>
          </w:p>
        </w:tc>
      </w:tr>
      <w:tr w:rsidR="00F728A7" w:rsidRPr="00C57F55" w14:paraId="77A1C417" w14:textId="77777777" w:rsidTr="00483E55">
        <w:tc>
          <w:tcPr>
            <w:tcW w:w="1975" w:type="dxa"/>
          </w:tcPr>
          <w:p w14:paraId="3B0D5213" w14:textId="635DEE75" w:rsidR="00F728A7" w:rsidRDefault="00F728A7" w:rsidP="00296B66">
            <w:pPr>
              <w:shd w:val="clear" w:color="auto" w:fill="FFFFFF"/>
              <w:rPr>
                <w:rFonts w:ascii="Arial" w:hAnsi="Arial" w:cs="Arial"/>
                <w:sz w:val="18"/>
                <w:szCs w:val="18"/>
              </w:rPr>
            </w:pPr>
            <w:r>
              <w:rPr>
                <w:rFonts w:ascii="Arial" w:hAnsi="Arial" w:cs="Arial"/>
                <w:sz w:val="18"/>
                <w:szCs w:val="18"/>
              </w:rPr>
              <w:t>Mnuchin Cuts GDP Projection for 2020</w:t>
            </w:r>
          </w:p>
        </w:tc>
        <w:tc>
          <w:tcPr>
            <w:tcW w:w="7200" w:type="dxa"/>
          </w:tcPr>
          <w:p w14:paraId="6E1DC6D1" w14:textId="77777777" w:rsidR="00F728A7" w:rsidRDefault="00F728A7" w:rsidP="00FB4848">
            <w:pPr>
              <w:shd w:val="clear" w:color="auto" w:fill="FFFFFF"/>
              <w:rPr>
                <w:rFonts w:ascii="Arial" w:hAnsi="Arial" w:cs="Arial"/>
                <w:sz w:val="18"/>
                <w:szCs w:val="18"/>
              </w:rPr>
            </w:pPr>
            <w:r>
              <w:rPr>
                <w:rFonts w:ascii="Arial" w:hAnsi="Arial" w:cs="Arial"/>
                <w:sz w:val="18"/>
                <w:szCs w:val="18"/>
              </w:rPr>
              <w:t>Treasury Secretary Steven Mnuchin said U.S. officials have reduced their expectations for economic growth In 2020 because of disruptions caused by the grounding of Boeing Co., 737 MAX.</w:t>
            </w:r>
          </w:p>
          <w:p w14:paraId="36EEFA4B" w14:textId="77777777" w:rsidR="00F728A7" w:rsidRDefault="00F728A7" w:rsidP="00FB4848">
            <w:pPr>
              <w:shd w:val="clear" w:color="auto" w:fill="FFFFFF"/>
              <w:rPr>
                <w:rFonts w:ascii="Arial" w:hAnsi="Arial" w:cs="Arial"/>
                <w:sz w:val="18"/>
                <w:szCs w:val="18"/>
              </w:rPr>
            </w:pPr>
          </w:p>
          <w:p w14:paraId="091271CE" w14:textId="62FDF926" w:rsidR="00F728A7" w:rsidRDefault="00F728A7" w:rsidP="00FB4848">
            <w:pPr>
              <w:shd w:val="clear" w:color="auto" w:fill="FFFFFF"/>
              <w:rPr>
                <w:rFonts w:ascii="Arial" w:hAnsi="Arial" w:cs="Arial"/>
                <w:sz w:val="18"/>
                <w:szCs w:val="18"/>
              </w:rPr>
            </w:pPr>
            <w:r>
              <w:rPr>
                <w:rFonts w:ascii="Arial" w:hAnsi="Arial" w:cs="Arial"/>
                <w:sz w:val="18"/>
                <w:szCs w:val="18"/>
              </w:rPr>
              <w:t>In an interview with Fox Business Network, Mr. Mnuchin said gross domestic product growth may be lower than 3% this year.</w:t>
            </w:r>
          </w:p>
        </w:tc>
        <w:tc>
          <w:tcPr>
            <w:tcW w:w="2160" w:type="dxa"/>
          </w:tcPr>
          <w:p w14:paraId="23A4A994" w14:textId="08AC7DA7" w:rsidR="00F728A7" w:rsidRDefault="00F728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0A6003" w14:textId="72CB35E3" w:rsidR="00F728A7" w:rsidRDefault="00F728A7" w:rsidP="001A7FDD">
            <w:pPr>
              <w:shd w:val="clear" w:color="auto" w:fill="FFFFFF"/>
              <w:rPr>
                <w:rFonts w:ascii="Arial" w:hAnsi="Arial" w:cs="Arial"/>
                <w:sz w:val="18"/>
                <w:szCs w:val="18"/>
              </w:rPr>
            </w:pPr>
            <w:r>
              <w:rPr>
                <w:rFonts w:ascii="Arial" w:hAnsi="Arial" w:cs="Arial"/>
                <w:sz w:val="18"/>
                <w:szCs w:val="18"/>
              </w:rPr>
              <w:t>02/07/2020</w:t>
            </w:r>
          </w:p>
        </w:tc>
        <w:tc>
          <w:tcPr>
            <w:tcW w:w="1795" w:type="dxa"/>
          </w:tcPr>
          <w:p w14:paraId="4C125DB5" w14:textId="1F29397A" w:rsidR="00F728A7" w:rsidRDefault="00F728A7" w:rsidP="0047098A">
            <w:pPr>
              <w:shd w:val="clear" w:color="auto" w:fill="FFFFFF"/>
              <w:rPr>
                <w:rFonts w:ascii="Arial" w:hAnsi="Arial" w:cs="Arial"/>
                <w:sz w:val="18"/>
                <w:szCs w:val="18"/>
              </w:rPr>
            </w:pPr>
            <w:r>
              <w:rPr>
                <w:rFonts w:ascii="Arial" w:hAnsi="Arial" w:cs="Arial"/>
                <w:sz w:val="18"/>
                <w:szCs w:val="18"/>
              </w:rPr>
              <w:t>Kate Davidson</w:t>
            </w:r>
          </w:p>
        </w:tc>
      </w:tr>
      <w:tr w:rsidR="00F728A7" w:rsidRPr="00C57F55" w14:paraId="09200EB4" w14:textId="77777777" w:rsidTr="00483E55">
        <w:tc>
          <w:tcPr>
            <w:tcW w:w="1975" w:type="dxa"/>
          </w:tcPr>
          <w:p w14:paraId="13EC904F" w14:textId="77777777" w:rsidR="00F728A7" w:rsidRDefault="00F728A7" w:rsidP="00296B66">
            <w:pPr>
              <w:shd w:val="clear" w:color="auto" w:fill="FFFFFF"/>
              <w:rPr>
                <w:rFonts w:ascii="Arial" w:hAnsi="Arial" w:cs="Arial"/>
                <w:sz w:val="18"/>
                <w:szCs w:val="18"/>
              </w:rPr>
            </w:pPr>
          </w:p>
        </w:tc>
        <w:tc>
          <w:tcPr>
            <w:tcW w:w="7200" w:type="dxa"/>
          </w:tcPr>
          <w:p w14:paraId="7568D42E" w14:textId="77777777" w:rsidR="00F728A7" w:rsidRDefault="00F728A7" w:rsidP="00FB4848">
            <w:pPr>
              <w:shd w:val="clear" w:color="auto" w:fill="FFFFFF"/>
              <w:rPr>
                <w:rFonts w:ascii="Arial" w:hAnsi="Arial" w:cs="Arial"/>
                <w:sz w:val="18"/>
                <w:szCs w:val="18"/>
              </w:rPr>
            </w:pPr>
          </w:p>
        </w:tc>
        <w:tc>
          <w:tcPr>
            <w:tcW w:w="2160" w:type="dxa"/>
          </w:tcPr>
          <w:p w14:paraId="51A0CC5D" w14:textId="77777777" w:rsidR="00F728A7" w:rsidRDefault="00F728A7" w:rsidP="00C57F55">
            <w:pPr>
              <w:shd w:val="clear" w:color="auto" w:fill="FFFFFF"/>
              <w:rPr>
                <w:rFonts w:ascii="Arial" w:hAnsi="Arial" w:cs="Arial"/>
                <w:sz w:val="18"/>
                <w:szCs w:val="18"/>
              </w:rPr>
            </w:pPr>
          </w:p>
        </w:tc>
        <w:tc>
          <w:tcPr>
            <w:tcW w:w="1260" w:type="dxa"/>
          </w:tcPr>
          <w:p w14:paraId="20CCFC1B" w14:textId="77777777" w:rsidR="00F728A7" w:rsidRDefault="00F728A7" w:rsidP="001A7FDD">
            <w:pPr>
              <w:shd w:val="clear" w:color="auto" w:fill="FFFFFF"/>
              <w:rPr>
                <w:rFonts w:ascii="Arial" w:hAnsi="Arial" w:cs="Arial"/>
                <w:sz w:val="18"/>
                <w:szCs w:val="18"/>
              </w:rPr>
            </w:pPr>
          </w:p>
        </w:tc>
        <w:tc>
          <w:tcPr>
            <w:tcW w:w="1795" w:type="dxa"/>
          </w:tcPr>
          <w:p w14:paraId="72F055FF" w14:textId="77777777" w:rsidR="00F728A7" w:rsidRDefault="00F728A7" w:rsidP="0047098A">
            <w:pPr>
              <w:shd w:val="clear" w:color="auto" w:fill="FFFFFF"/>
              <w:rPr>
                <w:rFonts w:ascii="Arial" w:hAnsi="Arial" w:cs="Arial"/>
                <w:sz w:val="18"/>
                <w:szCs w:val="18"/>
              </w:rPr>
            </w:pPr>
          </w:p>
        </w:tc>
      </w:tr>
      <w:tr w:rsidR="00F728A7" w:rsidRPr="00C57F55" w14:paraId="7A89BC4D" w14:textId="77777777" w:rsidTr="00483E55">
        <w:tc>
          <w:tcPr>
            <w:tcW w:w="1975" w:type="dxa"/>
          </w:tcPr>
          <w:p w14:paraId="2DE0B4A2" w14:textId="04B47319" w:rsidR="00F728A7" w:rsidRDefault="00F728A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07E68E5" w14:textId="6326FAA2" w:rsidR="00F728A7" w:rsidRDefault="00F728A7" w:rsidP="00FB4848">
            <w:pPr>
              <w:shd w:val="clear" w:color="auto" w:fill="FFFFFF"/>
              <w:rPr>
                <w:rFonts w:ascii="Arial" w:hAnsi="Arial" w:cs="Arial"/>
                <w:sz w:val="18"/>
                <w:szCs w:val="18"/>
              </w:rPr>
            </w:pPr>
            <w:r>
              <w:rPr>
                <w:rFonts w:ascii="Arial" w:hAnsi="Arial" w:cs="Arial"/>
                <w:sz w:val="18"/>
                <w:szCs w:val="18"/>
              </w:rPr>
              <w:t>♦ U.S. stocks rose, with all three major indexes notching records, after China said it would slash tariffs on $75 billion of U.S. imports.</w:t>
            </w:r>
          </w:p>
        </w:tc>
        <w:tc>
          <w:tcPr>
            <w:tcW w:w="2160" w:type="dxa"/>
          </w:tcPr>
          <w:p w14:paraId="2C8ADBF4" w14:textId="1B950D2A" w:rsidR="00F728A7" w:rsidRDefault="00F728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24F369" w14:textId="007A38A9" w:rsidR="00F728A7" w:rsidRDefault="00F728A7" w:rsidP="001A7FDD">
            <w:pPr>
              <w:shd w:val="clear" w:color="auto" w:fill="FFFFFF"/>
              <w:rPr>
                <w:rFonts w:ascii="Arial" w:hAnsi="Arial" w:cs="Arial"/>
                <w:sz w:val="18"/>
                <w:szCs w:val="18"/>
              </w:rPr>
            </w:pPr>
            <w:r>
              <w:rPr>
                <w:rFonts w:ascii="Arial" w:hAnsi="Arial" w:cs="Arial"/>
                <w:sz w:val="18"/>
                <w:szCs w:val="18"/>
              </w:rPr>
              <w:t>02/07/2020</w:t>
            </w:r>
          </w:p>
        </w:tc>
        <w:tc>
          <w:tcPr>
            <w:tcW w:w="1795" w:type="dxa"/>
          </w:tcPr>
          <w:p w14:paraId="329ADFD5" w14:textId="77777777" w:rsidR="00F728A7" w:rsidRDefault="00F728A7" w:rsidP="0047098A">
            <w:pPr>
              <w:shd w:val="clear" w:color="auto" w:fill="FFFFFF"/>
              <w:rPr>
                <w:rFonts w:ascii="Arial" w:hAnsi="Arial" w:cs="Arial"/>
                <w:sz w:val="18"/>
                <w:szCs w:val="18"/>
              </w:rPr>
            </w:pPr>
          </w:p>
        </w:tc>
      </w:tr>
      <w:tr w:rsidR="00F728A7" w:rsidRPr="00C57F55" w14:paraId="4FCD7465" w14:textId="77777777" w:rsidTr="00483E55">
        <w:tc>
          <w:tcPr>
            <w:tcW w:w="1975" w:type="dxa"/>
          </w:tcPr>
          <w:p w14:paraId="1109D295" w14:textId="77777777" w:rsidR="00F728A7" w:rsidRDefault="00F728A7" w:rsidP="00296B66">
            <w:pPr>
              <w:shd w:val="clear" w:color="auto" w:fill="FFFFFF"/>
              <w:rPr>
                <w:rFonts w:ascii="Arial" w:hAnsi="Arial" w:cs="Arial"/>
                <w:sz w:val="18"/>
                <w:szCs w:val="18"/>
              </w:rPr>
            </w:pPr>
          </w:p>
        </w:tc>
        <w:tc>
          <w:tcPr>
            <w:tcW w:w="7200" w:type="dxa"/>
          </w:tcPr>
          <w:p w14:paraId="40E0544D" w14:textId="77777777" w:rsidR="00F728A7" w:rsidRDefault="00F728A7" w:rsidP="00FB4848">
            <w:pPr>
              <w:shd w:val="clear" w:color="auto" w:fill="FFFFFF"/>
              <w:rPr>
                <w:rFonts w:ascii="Arial" w:hAnsi="Arial" w:cs="Arial"/>
                <w:sz w:val="18"/>
                <w:szCs w:val="18"/>
              </w:rPr>
            </w:pPr>
          </w:p>
        </w:tc>
        <w:tc>
          <w:tcPr>
            <w:tcW w:w="2160" w:type="dxa"/>
          </w:tcPr>
          <w:p w14:paraId="790EF452" w14:textId="77777777" w:rsidR="00F728A7" w:rsidRDefault="00F728A7" w:rsidP="00C57F55">
            <w:pPr>
              <w:shd w:val="clear" w:color="auto" w:fill="FFFFFF"/>
              <w:rPr>
                <w:rFonts w:ascii="Arial" w:hAnsi="Arial" w:cs="Arial"/>
                <w:sz w:val="18"/>
                <w:szCs w:val="18"/>
              </w:rPr>
            </w:pPr>
          </w:p>
        </w:tc>
        <w:tc>
          <w:tcPr>
            <w:tcW w:w="1260" w:type="dxa"/>
          </w:tcPr>
          <w:p w14:paraId="4DBFF2A3" w14:textId="77777777" w:rsidR="00F728A7" w:rsidRDefault="00F728A7" w:rsidP="001A7FDD">
            <w:pPr>
              <w:shd w:val="clear" w:color="auto" w:fill="FFFFFF"/>
              <w:rPr>
                <w:rFonts w:ascii="Arial" w:hAnsi="Arial" w:cs="Arial"/>
                <w:sz w:val="18"/>
                <w:szCs w:val="18"/>
              </w:rPr>
            </w:pPr>
          </w:p>
        </w:tc>
        <w:tc>
          <w:tcPr>
            <w:tcW w:w="1795" w:type="dxa"/>
          </w:tcPr>
          <w:p w14:paraId="57CC3300" w14:textId="77777777" w:rsidR="00F728A7" w:rsidRDefault="00F728A7" w:rsidP="0047098A">
            <w:pPr>
              <w:shd w:val="clear" w:color="auto" w:fill="FFFFFF"/>
              <w:rPr>
                <w:rFonts w:ascii="Arial" w:hAnsi="Arial" w:cs="Arial"/>
                <w:sz w:val="18"/>
                <w:szCs w:val="18"/>
              </w:rPr>
            </w:pPr>
          </w:p>
        </w:tc>
      </w:tr>
      <w:tr w:rsidR="00F728A7" w:rsidRPr="00C57F55" w14:paraId="63B17F72" w14:textId="77777777" w:rsidTr="00483E55">
        <w:tc>
          <w:tcPr>
            <w:tcW w:w="1975" w:type="dxa"/>
          </w:tcPr>
          <w:p w14:paraId="1BD95428" w14:textId="77777777" w:rsidR="00F728A7" w:rsidRDefault="00F728A7" w:rsidP="00296B66">
            <w:pPr>
              <w:shd w:val="clear" w:color="auto" w:fill="FFFFFF"/>
              <w:rPr>
                <w:rFonts w:ascii="Arial" w:hAnsi="Arial" w:cs="Arial"/>
                <w:sz w:val="18"/>
                <w:szCs w:val="18"/>
              </w:rPr>
            </w:pPr>
            <w:r>
              <w:rPr>
                <w:rFonts w:ascii="Arial" w:hAnsi="Arial" w:cs="Arial"/>
                <w:sz w:val="18"/>
                <w:szCs w:val="18"/>
              </w:rPr>
              <w:t>Job Gains Strengthen Outlook</w:t>
            </w:r>
          </w:p>
          <w:p w14:paraId="17F72807" w14:textId="3E2C82DF" w:rsidR="00F728A7" w:rsidRPr="00F728A7" w:rsidRDefault="00F728A7" w:rsidP="00296B66">
            <w:pPr>
              <w:shd w:val="clear" w:color="auto" w:fill="FFFFFF"/>
              <w:rPr>
                <w:rFonts w:ascii="Arial" w:hAnsi="Arial" w:cs="Arial"/>
                <w:i/>
                <w:iCs/>
                <w:sz w:val="18"/>
                <w:szCs w:val="18"/>
              </w:rPr>
            </w:pPr>
            <w:r>
              <w:rPr>
                <w:rFonts w:ascii="Arial" w:hAnsi="Arial" w:cs="Arial"/>
                <w:i/>
                <w:iCs/>
                <w:sz w:val="18"/>
                <w:szCs w:val="18"/>
              </w:rPr>
              <w:t>Employers keep hiring, bringing workers off the sidelines despite modest wage gains</w:t>
            </w:r>
          </w:p>
        </w:tc>
        <w:tc>
          <w:tcPr>
            <w:tcW w:w="7200" w:type="dxa"/>
          </w:tcPr>
          <w:p w14:paraId="73769534" w14:textId="77777777" w:rsidR="00F728A7" w:rsidRDefault="00F728A7" w:rsidP="00FB4848">
            <w:pPr>
              <w:shd w:val="clear" w:color="auto" w:fill="FFFFFF"/>
              <w:rPr>
                <w:rFonts w:ascii="Arial" w:hAnsi="Arial" w:cs="Arial"/>
                <w:sz w:val="18"/>
                <w:szCs w:val="18"/>
              </w:rPr>
            </w:pPr>
            <w:r>
              <w:rPr>
                <w:rFonts w:ascii="Arial" w:hAnsi="Arial" w:cs="Arial"/>
                <w:sz w:val="18"/>
                <w:szCs w:val="18"/>
              </w:rPr>
              <w:t>Employers added 225,000 jobs last month and the unemployment rate ticked up to 3.6% from 3.5% in December,…</w:t>
            </w:r>
          </w:p>
          <w:p w14:paraId="66550C78" w14:textId="77777777" w:rsidR="00F728A7" w:rsidRDefault="00F728A7" w:rsidP="00FB4848">
            <w:pPr>
              <w:shd w:val="clear" w:color="auto" w:fill="FFFFFF"/>
              <w:rPr>
                <w:rFonts w:ascii="Arial" w:hAnsi="Arial" w:cs="Arial"/>
                <w:sz w:val="18"/>
                <w:szCs w:val="18"/>
              </w:rPr>
            </w:pPr>
          </w:p>
          <w:p w14:paraId="2A1AFA29" w14:textId="77777777" w:rsidR="00F728A7" w:rsidRDefault="00F728A7" w:rsidP="00FB4848">
            <w:pPr>
              <w:shd w:val="clear" w:color="auto" w:fill="FFFFFF"/>
              <w:rPr>
                <w:rFonts w:ascii="Arial" w:hAnsi="Arial" w:cs="Arial"/>
                <w:sz w:val="18"/>
                <w:szCs w:val="18"/>
              </w:rPr>
            </w:pPr>
            <w:r>
              <w:rPr>
                <w:rFonts w:ascii="Arial" w:hAnsi="Arial" w:cs="Arial"/>
                <w:sz w:val="18"/>
                <w:szCs w:val="18"/>
              </w:rPr>
              <w:t>Wages climbed 3.1% from a year earlier, a touch stronger than December’s rise of 3%.</w:t>
            </w:r>
          </w:p>
          <w:p w14:paraId="4016A9E7" w14:textId="77777777" w:rsidR="00F728A7" w:rsidRDefault="00F728A7" w:rsidP="00FB4848">
            <w:pPr>
              <w:shd w:val="clear" w:color="auto" w:fill="FFFFFF"/>
              <w:rPr>
                <w:rFonts w:ascii="Arial" w:hAnsi="Arial" w:cs="Arial"/>
                <w:sz w:val="18"/>
                <w:szCs w:val="18"/>
              </w:rPr>
            </w:pPr>
          </w:p>
          <w:p w14:paraId="7FC74624" w14:textId="68A2088E" w:rsidR="00F728A7" w:rsidRDefault="00F728A7" w:rsidP="00FB4848">
            <w:pPr>
              <w:shd w:val="clear" w:color="auto" w:fill="FFFFFF"/>
              <w:rPr>
                <w:rFonts w:ascii="Arial" w:hAnsi="Arial" w:cs="Arial"/>
                <w:sz w:val="18"/>
                <w:szCs w:val="18"/>
              </w:rPr>
            </w:pPr>
            <w:r>
              <w:rPr>
                <w:rFonts w:ascii="Arial" w:hAnsi="Arial" w:cs="Arial"/>
                <w:sz w:val="18"/>
                <w:szCs w:val="18"/>
              </w:rPr>
              <w:t>…employers across an array of sectors added jobs.</w:t>
            </w:r>
          </w:p>
        </w:tc>
        <w:tc>
          <w:tcPr>
            <w:tcW w:w="2160" w:type="dxa"/>
          </w:tcPr>
          <w:p w14:paraId="1ADADCB9" w14:textId="78D4410A" w:rsidR="00F728A7" w:rsidRDefault="00F728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52729B" w14:textId="2CFD1BB4" w:rsidR="00F728A7" w:rsidRDefault="00F728A7" w:rsidP="001A7FDD">
            <w:pPr>
              <w:shd w:val="clear" w:color="auto" w:fill="FFFFFF"/>
              <w:rPr>
                <w:rFonts w:ascii="Arial" w:hAnsi="Arial" w:cs="Arial"/>
                <w:sz w:val="18"/>
                <w:szCs w:val="18"/>
              </w:rPr>
            </w:pPr>
            <w:r>
              <w:rPr>
                <w:rFonts w:ascii="Arial" w:hAnsi="Arial" w:cs="Arial"/>
                <w:sz w:val="18"/>
                <w:szCs w:val="18"/>
              </w:rPr>
              <w:t>02/08-09/2020</w:t>
            </w:r>
          </w:p>
        </w:tc>
        <w:tc>
          <w:tcPr>
            <w:tcW w:w="1795" w:type="dxa"/>
          </w:tcPr>
          <w:p w14:paraId="4B039680" w14:textId="35C86121" w:rsidR="00F728A7" w:rsidRDefault="00F728A7" w:rsidP="0047098A">
            <w:pPr>
              <w:shd w:val="clear" w:color="auto" w:fill="FFFFFF"/>
              <w:rPr>
                <w:rFonts w:ascii="Arial" w:hAnsi="Arial" w:cs="Arial"/>
                <w:sz w:val="18"/>
                <w:szCs w:val="18"/>
              </w:rPr>
            </w:pPr>
            <w:r>
              <w:rPr>
                <w:rFonts w:ascii="Arial" w:hAnsi="Arial" w:cs="Arial"/>
                <w:sz w:val="18"/>
                <w:szCs w:val="18"/>
              </w:rPr>
              <w:t>Sarah Chaney</w:t>
            </w:r>
          </w:p>
        </w:tc>
      </w:tr>
      <w:tr w:rsidR="00F728A7" w:rsidRPr="00C57F55" w14:paraId="7E504F41" w14:textId="77777777" w:rsidTr="00483E55">
        <w:tc>
          <w:tcPr>
            <w:tcW w:w="1975" w:type="dxa"/>
          </w:tcPr>
          <w:p w14:paraId="58A3A133" w14:textId="77777777" w:rsidR="00F728A7" w:rsidRDefault="00F728A7" w:rsidP="00296B66">
            <w:pPr>
              <w:shd w:val="clear" w:color="auto" w:fill="FFFFFF"/>
              <w:rPr>
                <w:rFonts w:ascii="Arial" w:hAnsi="Arial" w:cs="Arial"/>
                <w:sz w:val="18"/>
                <w:szCs w:val="18"/>
              </w:rPr>
            </w:pPr>
          </w:p>
        </w:tc>
        <w:tc>
          <w:tcPr>
            <w:tcW w:w="7200" w:type="dxa"/>
          </w:tcPr>
          <w:p w14:paraId="186BF453" w14:textId="77777777" w:rsidR="00F728A7" w:rsidRDefault="00F728A7" w:rsidP="00FB4848">
            <w:pPr>
              <w:shd w:val="clear" w:color="auto" w:fill="FFFFFF"/>
              <w:rPr>
                <w:rFonts w:ascii="Arial" w:hAnsi="Arial" w:cs="Arial"/>
                <w:sz w:val="18"/>
                <w:szCs w:val="18"/>
              </w:rPr>
            </w:pPr>
          </w:p>
        </w:tc>
        <w:tc>
          <w:tcPr>
            <w:tcW w:w="2160" w:type="dxa"/>
          </w:tcPr>
          <w:p w14:paraId="0088E2FB" w14:textId="77777777" w:rsidR="00F728A7" w:rsidRDefault="00F728A7" w:rsidP="00C57F55">
            <w:pPr>
              <w:shd w:val="clear" w:color="auto" w:fill="FFFFFF"/>
              <w:rPr>
                <w:rFonts w:ascii="Arial" w:hAnsi="Arial" w:cs="Arial"/>
                <w:sz w:val="18"/>
                <w:szCs w:val="18"/>
              </w:rPr>
            </w:pPr>
          </w:p>
        </w:tc>
        <w:tc>
          <w:tcPr>
            <w:tcW w:w="1260" w:type="dxa"/>
          </w:tcPr>
          <w:p w14:paraId="1E786DF5" w14:textId="77777777" w:rsidR="00F728A7" w:rsidRDefault="00F728A7" w:rsidP="001A7FDD">
            <w:pPr>
              <w:shd w:val="clear" w:color="auto" w:fill="FFFFFF"/>
              <w:rPr>
                <w:rFonts w:ascii="Arial" w:hAnsi="Arial" w:cs="Arial"/>
                <w:sz w:val="18"/>
                <w:szCs w:val="18"/>
              </w:rPr>
            </w:pPr>
          </w:p>
        </w:tc>
        <w:tc>
          <w:tcPr>
            <w:tcW w:w="1795" w:type="dxa"/>
          </w:tcPr>
          <w:p w14:paraId="0D1F2161" w14:textId="77777777" w:rsidR="00F728A7" w:rsidRDefault="00F728A7" w:rsidP="0047098A">
            <w:pPr>
              <w:shd w:val="clear" w:color="auto" w:fill="FFFFFF"/>
              <w:rPr>
                <w:rFonts w:ascii="Arial" w:hAnsi="Arial" w:cs="Arial"/>
                <w:sz w:val="18"/>
                <w:szCs w:val="18"/>
              </w:rPr>
            </w:pPr>
          </w:p>
        </w:tc>
      </w:tr>
      <w:tr w:rsidR="00F728A7" w:rsidRPr="00C57F55" w14:paraId="3DBE9335" w14:textId="77777777" w:rsidTr="00483E55">
        <w:tc>
          <w:tcPr>
            <w:tcW w:w="1975" w:type="dxa"/>
          </w:tcPr>
          <w:p w14:paraId="5B7FE196" w14:textId="77777777" w:rsidR="00F728A7" w:rsidRDefault="00F728A7" w:rsidP="00296B66">
            <w:pPr>
              <w:shd w:val="clear" w:color="auto" w:fill="FFFFFF"/>
              <w:rPr>
                <w:rFonts w:ascii="Arial" w:hAnsi="Arial" w:cs="Arial"/>
                <w:sz w:val="18"/>
                <w:szCs w:val="18"/>
              </w:rPr>
            </w:pPr>
            <w:r>
              <w:rPr>
                <w:rFonts w:ascii="Arial" w:hAnsi="Arial" w:cs="Arial"/>
                <w:sz w:val="18"/>
                <w:szCs w:val="18"/>
              </w:rPr>
              <w:t>Everyone Else Is Diving Into the Bond Market. Should You?</w:t>
            </w:r>
          </w:p>
          <w:p w14:paraId="69FD5DF8" w14:textId="05EB46EA" w:rsidR="00F728A7" w:rsidRPr="00F728A7" w:rsidRDefault="00F728A7" w:rsidP="00296B66">
            <w:pPr>
              <w:shd w:val="clear" w:color="auto" w:fill="FFFFFF"/>
              <w:rPr>
                <w:rFonts w:ascii="Arial" w:hAnsi="Arial" w:cs="Arial"/>
                <w:i/>
                <w:iCs/>
                <w:sz w:val="18"/>
                <w:szCs w:val="18"/>
              </w:rPr>
            </w:pPr>
            <w:r>
              <w:rPr>
                <w:rFonts w:ascii="Arial" w:hAnsi="Arial" w:cs="Arial"/>
                <w:i/>
                <w:iCs/>
                <w:sz w:val="18"/>
                <w:szCs w:val="18"/>
              </w:rPr>
              <w:t>Record amounts of money are sloshing around in bond funds.  That’s a sign of prudence, not folly.</w:t>
            </w:r>
          </w:p>
        </w:tc>
        <w:tc>
          <w:tcPr>
            <w:tcW w:w="7200" w:type="dxa"/>
          </w:tcPr>
          <w:p w14:paraId="4EB591D5" w14:textId="77777777" w:rsidR="00F728A7" w:rsidRDefault="00F728A7" w:rsidP="00FB4848">
            <w:pPr>
              <w:shd w:val="clear" w:color="auto" w:fill="FFFFFF"/>
              <w:rPr>
                <w:rFonts w:ascii="Arial" w:hAnsi="Arial" w:cs="Arial"/>
                <w:sz w:val="18"/>
                <w:szCs w:val="18"/>
              </w:rPr>
            </w:pPr>
            <w:r>
              <w:rPr>
                <w:rFonts w:ascii="Arial" w:hAnsi="Arial" w:cs="Arial"/>
                <w:sz w:val="18"/>
                <w:szCs w:val="18"/>
              </w:rPr>
              <w:t>The move into bonds by individual investors is a long-term migration, not a stampede.  It’s prudence, not folly.</w:t>
            </w:r>
          </w:p>
          <w:p w14:paraId="2AD5F61E" w14:textId="77777777" w:rsidR="00F728A7" w:rsidRDefault="00F728A7" w:rsidP="00FB4848">
            <w:pPr>
              <w:shd w:val="clear" w:color="auto" w:fill="FFFFFF"/>
              <w:rPr>
                <w:rFonts w:ascii="Arial" w:hAnsi="Arial" w:cs="Arial"/>
                <w:sz w:val="18"/>
                <w:szCs w:val="18"/>
              </w:rPr>
            </w:pPr>
          </w:p>
          <w:p w14:paraId="735D9019" w14:textId="77777777" w:rsidR="00F728A7" w:rsidRDefault="00F728A7" w:rsidP="00FB4848">
            <w:pPr>
              <w:shd w:val="clear" w:color="auto" w:fill="FFFFFF"/>
              <w:rPr>
                <w:rFonts w:ascii="Arial" w:hAnsi="Arial" w:cs="Arial"/>
                <w:sz w:val="18"/>
                <w:szCs w:val="18"/>
              </w:rPr>
            </w:pPr>
            <w:r>
              <w:rPr>
                <w:rFonts w:ascii="Arial" w:hAnsi="Arial" w:cs="Arial"/>
                <w:sz w:val="18"/>
                <w:szCs w:val="18"/>
              </w:rPr>
              <w:t>Last year, taxable-bond</w:t>
            </w:r>
            <w:r w:rsidR="00132D88">
              <w:rPr>
                <w:rFonts w:ascii="Arial" w:hAnsi="Arial" w:cs="Arial"/>
                <w:sz w:val="18"/>
                <w:szCs w:val="18"/>
              </w:rPr>
              <w:t xml:space="preserve"> mutual funds and exchange-traded funds took in a record $414 billion, estimates Morningstar Inc. Meanwhile, investors sold $72 billion in mutual funds and ETFs holding U.S. stocks.</w:t>
            </w:r>
          </w:p>
          <w:p w14:paraId="03280276" w14:textId="77777777" w:rsidR="00132D88" w:rsidRDefault="00132D88" w:rsidP="00FB4848">
            <w:pPr>
              <w:shd w:val="clear" w:color="auto" w:fill="FFFFFF"/>
              <w:rPr>
                <w:rFonts w:ascii="Arial" w:hAnsi="Arial" w:cs="Arial"/>
                <w:sz w:val="18"/>
                <w:szCs w:val="18"/>
              </w:rPr>
            </w:pPr>
          </w:p>
          <w:p w14:paraId="3C8202CB" w14:textId="77777777" w:rsidR="00132D88" w:rsidRDefault="00132D88" w:rsidP="00FB4848">
            <w:pPr>
              <w:shd w:val="clear" w:color="auto" w:fill="FFFFFF"/>
              <w:rPr>
                <w:rFonts w:ascii="Arial" w:hAnsi="Arial" w:cs="Arial"/>
                <w:sz w:val="18"/>
                <w:szCs w:val="18"/>
              </w:rPr>
            </w:pPr>
            <w:r>
              <w:rPr>
                <w:rFonts w:ascii="Arial" w:hAnsi="Arial" w:cs="Arial"/>
                <w:sz w:val="18"/>
                <w:szCs w:val="18"/>
              </w:rPr>
              <w:t>From 2000 through 2009, bond funds made up 26% of the $3.5 trillion in total inflows.  Over the 10 years just ended, however, 74% of the total $2.68 trillion that investors added went into bond funds.</w:t>
            </w:r>
          </w:p>
          <w:p w14:paraId="60621DC7" w14:textId="77777777" w:rsidR="00132D88" w:rsidRDefault="00132D88" w:rsidP="00FB4848">
            <w:pPr>
              <w:shd w:val="clear" w:color="auto" w:fill="FFFFFF"/>
              <w:rPr>
                <w:rFonts w:ascii="Arial" w:hAnsi="Arial" w:cs="Arial"/>
                <w:sz w:val="18"/>
                <w:szCs w:val="18"/>
              </w:rPr>
            </w:pPr>
          </w:p>
          <w:p w14:paraId="206EABC5" w14:textId="77777777" w:rsidR="00132D88" w:rsidRDefault="00D21BBC" w:rsidP="00FB4848">
            <w:pPr>
              <w:shd w:val="clear" w:color="auto" w:fill="FFFFFF"/>
              <w:rPr>
                <w:rFonts w:ascii="Arial" w:hAnsi="Arial" w:cs="Arial"/>
                <w:sz w:val="18"/>
                <w:szCs w:val="18"/>
              </w:rPr>
            </w:pPr>
            <w:r>
              <w:rPr>
                <w:rFonts w:ascii="Arial" w:hAnsi="Arial" w:cs="Arial"/>
                <w:sz w:val="18"/>
                <w:szCs w:val="18"/>
              </w:rPr>
              <w:t>That inflow to muni funds surpassed the previous annual record, set in 2009 by more than 40$.</w:t>
            </w:r>
          </w:p>
          <w:p w14:paraId="7E630B23" w14:textId="77777777" w:rsidR="00D21BBC" w:rsidRDefault="00D21BBC" w:rsidP="00FB4848">
            <w:pPr>
              <w:shd w:val="clear" w:color="auto" w:fill="FFFFFF"/>
              <w:rPr>
                <w:rFonts w:ascii="Arial" w:hAnsi="Arial" w:cs="Arial"/>
                <w:sz w:val="18"/>
                <w:szCs w:val="18"/>
              </w:rPr>
            </w:pPr>
          </w:p>
          <w:p w14:paraId="4E2980BC" w14:textId="77777777" w:rsidR="00D21BBC" w:rsidRDefault="00D21BBC" w:rsidP="00FB4848">
            <w:pPr>
              <w:shd w:val="clear" w:color="auto" w:fill="FFFFFF"/>
              <w:rPr>
                <w:rFonts w:ascii="Arial" w:hAnsi="Arial" w:cs="Arial"/>
                <w:sz w:val="18"/>
                <w:szCs w:val="18"/>
              </w:rPr>
            </w:pPr>
            <w:r>
              <w:rPr>
                <w:rFonts w:ascii="Arial" w:hAnsi="Arial" w:cs="Arial"/>
                <w:sz w:val="18"/>
                <w:szCs w:val="18"/>
              </w:rPr>
              <w:t>And, although yields on munis have fallen as prices have risen, many tax-exempt bonds aren’t valued wildly out of line with historical standards.</w:t>
            </w:r>
          </w:p>
          <w:p w14:paraId="12D0146F" w14:textId="2982FE5C" w:rsidR="00D21BBC" w:rsidRDefault="00D21BBC" w:rsidP="00FB4848">
            <w:pPr>
              <w:shd w:val="clear" w:color="auto" w:fill="FFFFFF"/>
              <w:rPr>
                <w:rFonts w:ascii="Arial" w:hAnsi="Arial" w:cs="Arial"/>
                <w:sz w:val="18"/>
                <w:szCs w:val="18"/>
              </w:rPr>
            </w:pPr>
          </w:p>
          <w:p w14:paraId="2164C6F2" w14:textId="3D272A3D" w:rsidR="00D21BBC" w:rsidRDefault="00D21BBC" w:rsidP="00FB4848">
            <w:pPr>
              <w:shd w:val="clear" w:color="auto" w:fill="FFFFFF"/>
              <w:rPr>
                <w:rFonts w:ascii="Arial" w:hAnsi="Arial" w:cs="Arial"/>
                <w:sz w:val="18"/>
                <w:szCs w:val="18"/>
              </w:rPr>
            </w:pPr>
            <w:r>
              <w:rPr>
                <w:rFonts w:ascii="Arial" w:hAnsi="Arial" w:cs="Arial"/>
                <w:sz w:val="18"/>
                <w:szCs w:val="18"/>
              </w:rPr>
              <w:t>… says Shelly Antoniewicz, a senior economist at the Investment Company Institute.</w:t>
            </w:r>
          </w:p>
          <w:p w14:paraId="228C30CA" w14:textId="77388BEC" w:rsidR="00D21BBC" w:rsidRDefault="00D21BBC" w:rsidP="00FB4848">
            <w:pPr>
              <w:shd w:val="clear" w:color="auto" w:fill="FFFFFF"/>
              <w:rPr>
                <w:rFonts w:ascii="Arial" w:hAnsi="Arial" w:cs="Arial"/>
                <w:sz w:val="18"/>
                <w:szCs w:val="18"/>
              </w:rPr>
            </w:pPr>
          </w:p>
          <w:p w14:paraId="380AE429" w14:textId="3EB61F0F" w:rsidR="00D21BBC" w:rsidRDefault="00D21BBC" w:rsidP="00D21BBC">
            <w:pPr>
              <w:shd w:val="clear" w:color="auto" w:fill="FFFFFF"/>
              <w:rPr>
                <w:rFonts w:ascii="Arial" w:hAnsi="Arial" w:cs="Arial"/>
                <w:sz w:val="18"/>
                <w:szCs w:val="18"/>
              </w:rPr>
            </w:pPr>
            <w:r>
              <w:rPr>
                <w:rFonts w:ascii="Arial" w:hAnsi="Arial" w:cs="Arial"/>
                <w:sz w:val="18"/>
                <w:szCs w:val="18"/>
              </w:rPr>
              <w:t>As of the end of 2018, fund investors in the aggregate had 62% of their assets in stocks, and 31% in bonds and money-market funds, estimates Ms. Antoniewicz. …</w:t>
            </w:r>
          </w:p>
        </w:tc>
        <w:tc>
          <w:tcPr>
            <w:tcW w:w="2160" w:type="dxa"/>
          </w:tcPr>
          <w:p w14:paraId="14DFD668" w14:textId="4688C2D8" w:rsidR="00F728A7" w:rsidRDefault="00F728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3121A1" w14:textId="038055AA" w:rsidR="00F728A7" w:rsidRDefault="00F728A7" w:rsidP="001A7FDD">
            <w:pPr>
              <w:shd w:val="clear" w:color="auto" w:fill="FFFFFF"/>
              <w:rPr>
                <w:rFonts w:ascii="Arial" w:hAnsi="Arial" w:cs="Arial"/>
                <w:sz w:val="18"/>
                <w:szCs w:val="18"/>
              </w:rPr>
            </w:pPr>
            <w:r>
              <w:rPr>
                <w:rFonts w:ascii="Arial" w:hAnsi="Arial" w:cs="Arial"/>
                <w:sz w:val="18"/>
                <w:szCs w:val="18"/>
              </w:rPr>
              <w:t>02/08-09/2020</w:t>
            </w:r>
          </w:p>
        </w:tc>
        <w:tc>
          <w:tcPr>
            <w:tcW w:w="1795" w:type="dxa"/>
          </w:tcPr>
          <w:p w14:paraId="79E4131F" w14:textId="2B1C03D4" w:rsidR="00F728A7" w:rsidRDefault="00F728A7" w:rsidP="0047098A">
            <w:pPr>
              <w:shd w:val="clear" w:color="auto" w:fill="FFFFFF"/>
              <w:rPr>
                <w:rFonts w:ascii="Arial" w:hAnsi="Arial" w:cs="Arial"/>
                <w:sz w:val="18"/>
                <w:szCs w:val="18"/>
              </w:rPr>
            </w:pPr>
            <w:r>
              <w:rPr>
                <w:rFonts w:ascii="Arial" w:hAnsi="Arial" w:cs="Arial"/>
                <w:sz w:val="18"/>
                <w:szCs w:val="18"/>
              </w:rPr>
              <w:t>Jason Zweig</w:t>
            </w:r>
          </w:p>
        </w:tc>
      </w:tr>
      <w:tr w:rsidR="00F728A7" w:rsidRPr="00C57F55" w14:paraId="611440BF" w14:textId="77777777" w:rsidTr="00483E55">
        <w:tc>
          <w:tcPr>
            <w:tcW w:w="1975" w:type="dxa"/>
          </w:tcPr>
          <w:p w14:paraId="53223756" w14:textId="77777777" w:rsidR="00F728A7" w:rsidRDefault="00F728A7" w:rsidP="00296B66">
            <w:pPr>
              <w:shd w:val="clear" w:color="auto" w:fill="FFFFFF"/>
              <w:rPr>
                <w:rFonts w:ascii="Arial" w:hAnsi="Arial" w:cs="Arial"/>
                <w:sz w:val="18"/>
                <w:szCs w:val="18"/>
              </w:rPr>
            </w:pPr>
          </w:p>
        </w:tc>
        <w:tc>
          <w:tcPr>
            <w:tcW w:w="7200" w:type="dxa"/>
          </w:tcPr>
          <w:p w14:paraId="62B1CB56" w14:textId="77777777" w:rsidR="00F728A7" w:rsidRDefault="00F728A7" w:rsidP="00FB4848">
            <w:pPr>
              <w:shd w:val="clear" w:color="auto" w:fill="FFFFFF"/>
              <w:rPr>
                <w:rFonts w:ascii="Arial" w:hAnsi="Arial" w:cs="Arial"/>
                <w:sz w:val="18"/>
                <w:szCs w:val="18"/>
              </w:rPr>
            </w:pPr>
          </w:p>
        </w:tc>
        <w:tc>
          <w:tcPr>
            <w:tcW w:w="2160" w:type="dxa"/>
          </w:tcPr>
          <w:p w14:paraId="59D28E10" w14:textId="77777777" w:rsidR="00F728A7" w:rsidRDefault="00F728A7" w:rsidP="00C57F55">
            <w:pPr>
              <w:shd w:val="clear" w:color="auto" w:fill="FFFFFF"/>
              <w:rPr>
                <w:rFonts w:ascii="Arial" w:hAnsi="Arial" w:cs="Arial"/>
                <w:sz w:val="18"/>
                <w:szCs w:val="18"/>
              </w:rPr>
            </w:pPr>
          </w:p>
        </w:tc>
        <w:tc>
          <w:tcPr>
            <w:tcW w:w="1260" w:type="dxa"/>
          </w:tcPr>
          <w:p w14:paraId="7DA0E442" w14:textId="77777777" w:rsidR="00F728A7" w:rsidRDefault="00F728A7" w:rsidP="001A7FDD">
            <w:pPr>
              <w:shd w:val="clear" w:color="auto" w:fill="FFFFFF"/>
              <w:rPr>
                <w:rFonts w:ascii="Arial" w:hAnsi="Arial" w:cs="Arial"/>
                <w:sz w:val="18"/>
                <w:szCs w:val="18"/>
              </w:rPr>
            </w:pPr>
          </w:p>
        </w:tc>
        <w:tc>
          <w:tcPr>
            <w:tcW w:w="1795" w:type="dxa"/>
          </w:tcPr>
          <w:p w14:paraId="2061C020" w14:textId="77777777" w:rsidR="00F728A7" w:rsidRDefault="00F728A7" w:rsidP="0047098A">
            <w:pPr>
              <w:shd w:val="clear" w:color="auto" w:fill="FFFFFF"/>
              <w:rPr>
                <w:rFonts w:ascii="Arial" w:hAnsi="Arial" w:cs="Arial"/>
                <w:sz w:val="18"/>
                <w:szCs w:val="18"/>
              </w:rPr>
            </w:pPr>
          </w:p>
        </w:tc>
      </w:tr>
      <w:tr w:rsidR="00F728A7" w:rsidRPr="00C57F55" w14:paraId="2E5CD52F" w14:textId="77777777" w:rsidTr="00483E55">
        <w:tc>
          <w:tcPr>
            <w:tcW w:w="1975" w:type="dxa"/>
          </w:tcPr>
          <w:p w14:paraId="02E1679A" w14:textId="77777777" w:rsidR="00F728A7" w:rsidRDefault="00D21BBC" w:rsidP="00296B66">
            <w:pPr>
              <w:shd w:val="clear" w:color="auto" w:fill="FFFFFF"/>
              <w:rPr>
                <w:rFonts w:ascii="Arial" w:hAnsi="Arial" w:cs="Arial"/>
                <w:sz w:val="18"/>
                <w:szCs w:val="18"/>
              </w:rPr>
            </w:pPr>
            <w:r>
              <w:rPr>
                <w:rFonts w:ascii="Arial" w:hAnsi="Arial" w:cs="Arial"/>
                <w:sz w:val="18"/>
                <w:szCs w:val="18"/>
              </w:rPr>
              <w:t>Stocks Cap a Bullish Week With Declines</w:t>
            </w:r>
          </w:p>
          <w:p w14:paraId="6104D745" w14:textId="6D601D15" w:rsidR="00D21BBC" w:rsidRPr="00D21BBC" w:rsidRDefault="00D21BBC" w:rsidP="00296B66">
            <w:pPr>
              <w:shd w:val="clear" w:color="auto" w:fill="FFFFFF"/>
              <w:rPr>
                <w:rFonts w:ascii="Arial" w:hAnsi="Arial" w:cs="Arial"/>
                <w:i/>
                <w:iCs/>
                <w:sz w:val="18"/>
                <w:szCs w:val="18"/>
              </w:rPr>
            </w:pPr>
            <w:r>
              <w:rPr>
                <w:rFonts w:ascii="Arial" w:hAnsi="Arial" w:cs="Arial"/>
                <w:i/>
                <w:iCs/>
                <w:sz w:val="18"/>
                <w:szCs w:val="18"/>
              </w:rPr>
              <w:t xml:space="preserve">All three major indexes retreat from </w:t>
            </w:r>
            <w:r>
              <w:rPr>
                <w:rFonts w:ascii="Arial" w:hAnsi="Arial" w:cs="Arial"/>
                <w:i/>
                <w:iCs/>
                <w:sz w:val="18"/>
                <w:szCs w:val="18"/>
              </w:rPr>
              <w:lastRenderedPageBreak/>
              <w:t>records despite healthy jobs report</w:t>
            </w:r>
          </w:p>
        </w:tc>
        <w:tc>
          <w:tcPr>
            <w:tcW w:w="7200" w:type="dxa"/>
          </w:tcPr>
          <w:p w14:paraId="0705387E" w14:textId="5BB88CE8" w:rsidR="00F728A7" w:rsidRDefault="00D21BBC" w:rsidP="00FB4848">
            <w:pPr>
              <w:shd w:val="clear" w:color="auto" w:fill="FFFFFF"/>
              <w:rPr>
                <w:rFonts w:ascii="Arial" w:hAnsi="Arial" w:cs="Arial"/>
                <w:sz w:val="18"/>
                <w:szCs w:val="18"/>
              </w:rPr>
            </w:pPr>
            <w:r>
              <w:rPr>
                <w:rFonts w:ascii="Arial" w:hAnsi="Arial" w:cs="Arial"/>
                <w:sz w:val="18"/>
                <w:szCs w:val="18"/>
              </w:rPr>
              <w:lastRenderedPageBreak/>
              <w:t>U.S. stocks posted their biggest weekly gains in months, capping a volatile period that included stronger-than-expected data and uncertainty about the economic impact of the viral outbreak in China.</w:t>
            </w:r>
          </w:p>
          <w:p w14:paraId="4C0FF70F" w14:textId="77777777" w:rsidR="00D21BBC" w:rsidRDefault="00D21BBC" w:rsidP="00FB4848">
            <w:pPr>
              <w:shd w:val="clear" w:color="auto" w:fill="FFFFFF"/>
              <w:rPr>
                <w:rFonts w:ascii="Arial" w:hAnsi="Arial" w:cs="Arial"/>
                <w:sz w:val="18"/>
                <w:szCs w:val="18"/>
              </w:rPr>
            </w:pPr>
          </w:p>
          <w:p w14:paraId="5AD1EBD6" w14:textId="77777777" w:rsidR="00D21BBC" w:rsidRDefault="00D21BBC" w:rsidP="00FB4848">
            <w:pPr>
              <w:shd w:val="clear" w:color="auto" w:fill="FFFFFF"/>
              <w:rPr>
                <w:rFonts w:ascii="Arial" w:hAnsi="Arial" w:cs="Arial"/>
                <w:sz w:val="18"/>
                <w:szCs w:val="18"/>
              </w:rPr>
            </w:pPr>
            <w:r>
              <w:rPr>
                <w:rFonts w:ascii="Arial" w:hAnsi="Arial" w:cs="Arial"/>
                <w:sz w:val="18"/>
                <w:szCs w:val="18"/>
              </w:rPr>
              <w:lastRenderedPageBreak/>
              <w:t>Major stock indexes recouped January’s losses in recent days, rising to close at records Thursday.</w:t>
            </w:r>
          </w:p>
          <w:p w14:paraId="46BD843C" w14:textId="77777777" w:rsidR="00D21BBC" w:rsidRDefault="00D21BBC" w:rsidP="00FB4848">
            <w:pPr>
              <w:shd w:val="clear" w:color="auto" w:fill="FFFFFF"/>
              <w:rPr>
                <w:rFonts w:ascii="Arial" w:hAnsi="Arial" w:cs="Arial"/>
                <w:sz w:val="18"/>
                <w:szCs w:val="18"/>
              </w:rPr>
            </w:pPr>
          </w:p>
          <w:p w14:paraId="3772B473" w14:textId="77777777" w:rsidR="00D21BBC" w:rsidRDefault="00D21BBC" w:rsidP="00FB4848">
            <w:pPr>
              <w:shd w:val="clear" w:color="auto" w:fill="FFFFFF"/>
              <w:rPr>
                <w:rFonts w:ascii="Arial" w:hAnsi="Arial" w:cs="Arial"/>
                <w:sz w:val="18"/>
                <w:szCs w:val="18"/>
              </w:rPr>
            </w:pPr>
            <w:r>
              <w:rPr>
                <w:rFonts w:ascii="Arial" w:hAnsi="Arial" w:cs="Arial"/>
                <w:sz w:val="18"/>
                <w:szCs w:val="18"/>
              </w:rPr>
              <w:t>The Dow Jones Industrial Average declined 277.26 points, or 0.9%, to 29102.51 Friday, pulling back from Thursday’s record.  The S&amp;P 500 fell 18.07 points, or 0.5%, to 3327.71.</w:t>
            </w:r>
          </w:p>
          <w:p w14:paraId="7048D263" w14:textId="77777777" w:rsidR="00D21BBC" w:rsidRDefault="00D21BBC" w:rsidP="00FB4848">
            <w:pPr>
              <w:shd w:val="clear" w:color="auto" w:fill="FFFFFF"/>
              <w:rPr>
                <w:rFonts w:ascii="Arial" w:hAnsi="Arial" w:cs="Arial"/>
                <w:sz w:val="18"/>
                <w:szCs w:val="18"/>
              </w:rPr>
            </w:pPr>
          </w:p>
          <w:p w14:paraId="6A3809BC" w14:textId="77777777" w:rsidR="00D21BBC" w:rsidRDefault="00D21BBC" w:rsidP="00FB4848">
            <w:pPr>
              <w:shd w:val="clear" w:color="auto" w:fill="FFFFFF"/>
              <w:rPr>
                <w:rFonts w:ascii="Arial" w:hAnsi="Arial" w:cs="Arial"/>
                <w:sz w:val="18"/>
                <w:szCs w:val="18"/>
              </w:rPr>
            </w:pPr>
            <w:r>
              <w:rPr>
                <w:rFonts w:ascii="Arial" w:hAnsi="Arial" w:cs="Arial"/>
                <w:sz w:val="18"/>
                <w:szCs w:val="18"/>
              </w:rPr>
              <w:t>Both indexes still posted their biggest weekly point gains since June.</w:t>
            </w:r>
          </w:p>
          <w:p w14:paraId="0E4D0F30" w14:textId="77777777" w:rsidR="00D21BBC" w:rsidRDefault="00D21BBC" w:rsidP="00FB4848">
            <w:pPr>
              <w:shd w:val="clear" w:color="auto" w:fill="FFFFFF"/>
              <w:rPr>
                <w:rFonts w:ascii="Arial" w:hAnsi="Arial" w:cs="Arial"/>
                <w:sz w:val="18"/>
                <w:szCs w:val="18"/>
              </w:rPr>
            </w:pPr>
          </w:p>
          <w:p w14:paraId="26970538" w14:textId="77777777" w:rsidR="00D21BBC" w:rsidRDefault="00D21BBC" w:rsidP="00FB4848">
            <w:pPr>
              <w:shd w:val="clear" w:color="auto" w:fill="FFFFFF"/>
              <w:rPr>
                <w:rFonts w:ascii="Arial" w:hAnsi="Arial" w:cs="Arial"/>
                <w:sz w:val="18"/>
                <w:szCs w:val="18"/>
              </w:rPr>
            </w:pPr>
            <w:r>
              <w:rPr>
                <w:rFonts w:ascii="Arial" w:hAnsi="Arial" w:cs="Arial"/>
                <w:sz w:val="18"/>
                <w:szCs w:val="18"/>
              </w:rPr>
              <w:t>“It’s hard not to like it,” said JJ Kinahan, chief market strategist at TD Ameritrade, of the jobs data.</w:t>
            </w:r>
          </w:p>
          <w:p w14:paraId="1B7D7B34" w14:textId="77777777" w:rsidR="00D21BBC" w:rsidRDefault="00D21BBC" w:rsidP="00FB4848">
            <w:pPr>
              <w:shd w:val="clear" w:color="auto" w:fill="FFFFFF"/>
              <w:rPr>
                <w:rFonts w:ascii="Arial" w:hAnsi="Arial" w:cs="Arial"/>
                <w:sz w:val="18"/>
                <w:szCs w:val="18"/>
              </w:rPr>
            </w:pPr>
          </w:p>
          <w:p w14:paraId="3154BFD2" w14:textId="77777777" w:rsidR="00D21BBC" w:rsidRDefault="00D21BBC" w:rsidP="00FB4848">
            <w:pPr>
              <w:shd w:val="clear" w:color="auto" w:fill="FFFFFF"/>
              <w:rPr>
                <w:rFonts w:ascii="Arial" w:hAnsi="Arial" w:cs="Arial"/>
                <w:sz w:val="18"/>
                <w:szCs w:val="18"/>
              </w:rPr>
            </w:pPr>
            <w:r>
              <w:rPr>
                <w:rFonts w:ascii="Arial" w:hAnsi="Arial" w:cs="Arial"/>
                <w:sz w:val="18"/>
                <w:szCs w:val="18"/>
              </w:rPr>
              <w:t>The yield on 10-year Treasury notes fell to 1.578%, from 1.644% Thursday.  Yields fall as bond prices rise.</w:t>
            </w:r>
          </w:p>
          <w:p w14:paraId="5CB37B59" w14:textId="77777777" w:rsidR="00D21BBC" w:rsidRDefault="00D21BBC" w:rsidP="00FB4848">
            <w:pPr>
              <w:shd w:val="clear" w:color="auto" w:fill="FFFFFF"/>
              <w:rPr>
                <w:rFonts w:ascii="Arial" w:hAnsi="Arial" w:cs="Arial"/>
                <w:sz w:val="18"/>
                <w:szCs w:val="18"/>
              </w:rPr>
            </w:pPr>
          </w:p>
          <w:p w14:paraId="73504DAE" w14:textId="77777777" w:rsidR="00D21BBC" w:rsidRDefault="00D21BBC" w:rsidP="00FB4848">
            <w:pPr>
              <w:shd w:val="clear" w:color="auto" w:fill="FFFFFF"/>
              <w:rPr>
                <w:rFonts w:ascii="Arial" w:hAnsi="Arial" w:cs="Arial"/>
                <w:sz w:val="18"/>
                <w:szCs w:val="18"/>
              </w:rPr>
            </w:pPr>
            <w:r>
              <w:rPr>
                <w:rFonts w:ascii="Arial" w:hAnsi="Arial" w:cs="Arial"/>
                <w:sz w:val="18"/>
                <w:szCs w:val="18"/>
              </w:rPr>
              <w:t>Commodity prices also declined.</w:t>
            </w:r>
          </w:p>
          <w:p w14:paraId="082BF11B" w14:textId="77777777" w:rsidR="00D21BBC" w:rsidRDefault="00D21BBC" w:rsidP="00FB4848">
            <w:pPr>
              <w:shd w:val="clear" w:color="auto" w:fill="FFFFFF"/>
              <w:rPr>
                <w:rFonts w:ascii="Arial" w:hAnsi="Arial" w:cs="Arial"/>
                <w:sz w:val="18"/>
                <w:szCs w:val="18"/>
              </w:rPr>
            </w:pPr>
          </w:p>
          <w:p w14:paraId="41B7592E" w14:textId="77777777" w:rsidR="00D21BBC" w:rsidRDefault="00D21BBC" w:rsidP="00FB4848">
            <w:pPr>
              <w:shd w:val="clear" w:color="auto" w:fill="FFFFFF"/>
              <w:rPr>
                <w:rFonts w:ascii="Arial" w:hAnsi="Arial" w:cs="Arial"/>
                <w:sz w:val="18"/>
                <w:szCs w:val="18"/>
              </w:rPr>
            </w:pPr>
            <w:r>
              <w:rPr>
                <w:rFonts w:ascii="Arial" w:hAnsi="Arial" w:cs="Arial"/>
                <w:sz w:val="18"/>
                <w:szCs w:val="18"/>
              </w:rPr>
              <w:t>China accounts for about half of global copper demand, making the price of the metal highly sensitive to swings in demand from the world’s second-largest economy.</w:t>
            </w:r>
          </w:p>
          <w:p w14:paraId="3906FE1B" w14:textId="77777777" w:rsidR="00D21BBC" w:rsidRDefault="00D21BBC" w:rsidP="00FB4848">
            <w:pPr>
              <w:shd w:val="clear" w:color="auto" w:fill="FFFFFF"/>
              <w:rPr>
                <w:rFonts w:ascii="Arial" w:hAnsi="Arial" w:cs="Arial"/>
                <w:sz w:val="18"/>
                <w:szCs w:val="18"/>
              </w:rPr>
            </w:pPr>
          </w:p>
          <w:p w14:paraId="11C363E3" w14:textId="6FAAC3E8" w:rsidR="00D21BBC" w:rsidRDefault="00D21BBC" w:rsidP="00FB4848">
            <w:pPr>
              <w:shd w:val="clear" w:color="auto" w:fill="FFFFFF"/>
              <w:rPr>
                <w:rFonts w:ascii="Arial" w:hAnsi="Arial" w:cs="Arial"/>
                <w:sz w:val="18"/>
                <w:szCs w:val="18"/>
              </w:rPr>
            </w:pPr>
            <w:r>
              <w:rPr>
                <w:rFonts w:ascii="Arial" w:hAnsi="Arial" w:cs="Arial"/>
                <w:sz w:val="18"/>
                <w:szCs w:val="18"/>
              </w:rPr>
              <w:t>The Stoxx Europe 600, which ahs also been trading at all-time highs, dropped 0.3% while Hong Kong’s Hang Seng Index closed down 0.3%.</w:t>
            </w:r>
          </w:p>
        </w:tc>
        <w:tc>
          <w:tcPr>
            <w:tcW w:w="2160" w:type="dxa"/>
          </w:tcPr>
          <w:p w14:paraId="0FDBAB92" w14:textId="24F903D9" w:rsidR="00F728A7" w:rsidRDefault="00D21BB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951CB0A" w14:textId="1755983A" w:rsidR="00F728A7" w:rsidRDefault="00D21BBC" w:rsidP="001A7FDD">
            <w:pPr>
              <w:shd w:val="clear" w:color="auto" w:fill="FFFFFF"/>
              <w:rPr>
                <w:rFonts w:ascii="Arial" w:hAnsi="Arial" w:cs="Arial"/>
                <w:sz w:val="18"/>
                <w:szCs w:val="18"/>
              </w:rPr>
            </w:pPr>
            <w:r>
              <w:rPr>
                <w:rFonts w:ascii="Arial" w:hAnsi="Arial" w:cs="Arial"/>
                <w:sz w:val="18"/>
                <w:szCs w:val="18"/>
              </w:rPr>
              <w:t>02/08-09/2020</w:t>
            </w:r>
          </w:p>
        </w:tc>
        <w:tc>
          <w:tcPr>
            <w:tcW w:w="1795" w:type="dxa"/>
          </w:tcPr>
          <w:p w14:paraId="51E73804" w14:textId="032BA0B8" w:rsidR="00F728A7" w:rsidRDefault="00D21BBC" w:rsidP="0047098A">
            <w:pPr>
              <w:shd w:val="clear" w:color="auto" w:fill="FFFFFF"/>
              <w:rPr>
                <w:rFonts w:ascii="Arial" w:hAnsi="Arial" w:cs="Arial"/>
                <w:sz w:val="18"/>
                <w:szCs w:val="18"/>
              </w:rPr>
            </w:pPr>
            <w:r>
              <w:rPr>
                <w:rFonts w:ascii="Arial" w:hAnsi="Arial" w:cs="Arial"/>
                <w:sz w:val="18"/>
                <w:szCs w:val="18"/>
              </w:rPr>
              <w:t>Joe Wallace and Gunjan Banerji</w:t>
            </w:r>
          </w:p>
        </w:tc>
      </w:tr>
      <w:tr w:rsidR="00F728A7" w:rsidRPr="00C57F55" w14:paraId="70B9FDF5" w14:textId="77777777" w:rsidTr="00483E55">
        <w:tc>
          <w:tcPr>
            <w:tcW w:w="1975" w:type="dxa"/>
          </w:tcPr>
          <w:p w14:paraId="3A6B3CD9" w14:textId="77777777" w:rsidR="00F728A7" w:rsidRDefault="00F728A7" w:rsidP="00296B66">
            <w:pPr>
              <w:shd w:val="clear" w:color="auto" w:fill="FFFFFF"/>
              <w:rPr>
                <w:rFonts w:ascii="Arial" w:hAnsi="Arial" w:cs="Arial"/>
                <w:sz w:val="18"/>
                <w:szCs w:val="18"/>
              </w:rPr>
            </w:pPr>
          </w:p>
        </w:tc>
        <w:tc>
          <w:tcPr>
            <w:tcW w:w="7200" w:type="dxa"/>
          </w:tcPr>
          <w:p w14:paraId="3F0A2354" w14:textId="77777777" w:rsidR="00F728A7" w:rsidRDefault="00F728A7" w:rsidP="00FB4848">
            <w:pPr>
              <w:shd w:val="clear" w:color="auto" w:fill="FFFFFF"/>
              <w:rPr>
                <w:rFonts w:ascii="Arial" w:hAnsi="Arial" w:cs="Arial"/>
                <w:sz w:val="18"/>
                <w:szCs w:val="18"/>
              </w:rPr>
            </w:pPr>
          </w:p>
        </w:tc>
        <w:tc>
          <w:tcPr>
            <w:tcW w:w="2160" w:type="dxa"/>
          </w:tcPr>
          <w:p w14:paraId="02FA26D6" w14:textId="77777777" w:rsidR="00F728A7" w:rsidRDefault="00F728A7" w:rsidP="00C57F55">
            <w:pPr>
              <w:shd w:val="clear" w:color="auto" w:fill="FFFFFF"/>
              <w:rPr>
                <w:rFonts w:ascii="Arial" w:hAnsi="Arial" w:cs="Arial"/>
                <w:sz w:val="18"/>
                <w:szCs w:val="18"/>
              </w:rPr>
            </w:pPr>
          </w:p>
        </w:tc>
        <w:tc>
          <w:tcPr>
            <w:tcW w:w="1260" w:type="dxa"/>
          </w:tcPr>
          <w:p w14:paraId="51B080A3" w14:textId="77777777" w:rsidR="00F728A7" w:rsidRDefault="00F728A7" w:rsidP="001A7FDD">
            <w:pPr>
              <w:shd w:val="clear" w:color="auto" w:fill="FFFFFF"/>
              <w:rPr>
                <w:rFonts w:ascii="Arial" w:hAnsi="Arial" w:cs="Arial"/>
                <w:sz w:val="18"/>
                <w:szCs w:val="18"/>
              </w:rPr>
            </w:pPr>
          </w:p>
        </w:tc>
        <w:tc>
          <w:tcPr>
            <w:tcW w:w="1795" w:type="dxa"/>
          </w:tcPr>
          <w:p w14:paraId="7B43BD16" w14:textId="77777777" w:rsidR="00F728A7" w:rsidRDefault="00F728A7" w:rsidP="0047098A">
            <w:pPr>
              <w:shd w:val="clear" w:color="auto" w:fill="FFFFFF"/>
              <w:rPr>
                <w:rFonts w:ascii="Arial" w:hAnsi="Arial" w:cs="Arial"/>
                <w:sz w:val="18"/>
                <w:szCs w:val="18"/>
              </w:rPr>
            </w:pPr>
          </w:p>
        </w:tc>
      </w:tr>
      <w:tr w:rsidR="00F728A7" w:rsidRPr="00C57F55" w14:paraId="23D8175A" w14:textId="77777777" w:rsidTr="00483E55">
        <w:tc>
          <w:tcPr>
            <w:tcW w:w="1975" w:type="dxa"/>
          </w:tcPr>
          <w:p w14:paraId="2A50A1B5" w14:textId="18553B24" w:rsidR="00F728A7" w:rsidRDefault="00AD5F9C" w:rsidP="00296B66">
            <w:pPr>
              <w:shd w:val="clear" w:color="auto" w:fill="FFFFFF"/>
              <w:rPr>
                <w:rFonts w:ascii="Arial" w:hAnsi="Arial" w:cs="Arial"/>
                <w:sz w:val="18"/>
                <w:szCs w:val="18"/>
              </w:rPr>
            </w:pPr>
            <w:r>
              <w:rPr>
                <w:rFonts w:ascii="Arial" w:hAnsi="Arial" w:cs="Arial"/>
                <w:sz w:val="18"/>
                <w:szCs w:val="18"/>
              </w:rPr>
              <w:t>U.S. vs. Europe</w:t>
            </w:r>
          </w:p>
        </w:tc>
        <w:tc>
          <w:tcPr>
            <w:tcW w:w="7200" w:type="dxa"/>
          </w:tcPr>
          <w:p w14:paraId="72586069" w14:textId="095347D3" w:rsidR="00F728A7" w:rsidRDefault="00AD5F9C" w:rsidP="00FB4848">
            <w:pPr>
              <w:shd w:val="clear" w:color="auto" w:fill="FFFFFF"/>
              <w:rPr>
                <w:rFonts w:ascii="Arial" w:hAnsi="Arial" w:cs="Arial"/>
                <w:sz w:val="18"/>
                <w:szCs w:val="18"/>
              </w:rPr>
            </w:pPr>
            <w:r>
              <w:rPr>
                <w:rFonts w:ascii="Arial" w:hAnsi="Arial" w:cs="Arial"/>
                <w:sz w:val="18"/>
                <w:szCs w:val="18"/>
              </w:rPr>
              <w:t>The U.S. economy grew by +2.3% in calendar year 2019, almost double the +1.2% growth rate achieved by the 19-nation Eurozone.  Germany, the largest Eurozone economy, experienced just +0.6% growth in its economy in 2019 (source: Eurostat).</w:t>
            </w:r>
          </w:p>
        </w:tc>
        <w:tc>
          <w:tcPr>
            <w:tcW w:w="2160" w:type="dxa"/>
          </w:tcPr>
          <w:p w14:paraId="43779D2C" w14:textId="6E315152" w:rsidR="00F728A7" w:rsidRDefault="00AD5F9C"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5ED572BB" w14:textId="5B6ECEB8" w:rsidR="00F728A7" w:rsidRDefault="00AD5F9C" w:rsidP="001A7FDD">
            <w:pPr>
              <w:shd w:val="clear" w:color="auto" w:fill="FFFFFF"/>
              <w:rPr>
                <w:rFonts w:ascii="Arial" w:hAnsi="Arial" w:cs="Arial"/>
                <w:sz w:val="18"/>
                <w:szCs w:val="18"/>
              </w:rPr>
            </w:pPr>
            <w:r>
              <w:rPr>
                <w:rFonts w:ascii="Arial" w:hAnsi="Arial" w:cs="Arial"/>
                <w:sz w:val="18"/>
                <w:szCs w:val="18"/>
              </w:rPr>
              <w:t>02/10/2020</w:t>
            </w:r>
          </w:p>
        </w:tc>
        <w:tc>
          <w:tcPr>
            <w:tcW w:w="1795" w:type="dxa"/>
          </w:tcPr>
          <w:p w14:paraId="3D9F504B" w14:textId="77777777" w:rsidR="00F728A7" w:rsidRDefault="00F728A7" w:rsidP="0047098A">
            <w:pPr>
              <w:shd w:val="clear" w:color="auto" w:fill="FFFFFF"/>
              <w:rPr>
                <w:rFonts w:ascii="Arial" w:hAnsi="Arial" w:cs="Arial"/>
                <w:sz w:val="18"/>
                <w:szCs w:val="18"/>
              </w:rPr>
            </w:pPr>
          </w:p>
        </w:tc>
      </w:tr>
      <w:tr w:rsidR="00F728A7" w:rsidRPr="00C57F55" w14:paraId="2B1BF8D5" w14:textId="77777777" w:rsidTr="00483E55">
        <w:tc>
          <w:tcPr>
            <w:tcW w:w="1975" w:type="dxa"/>
          </w:tcPr>
          <w:p w14:paraId="3404A3D3" w14:textId="77777777" w:rsidR="00F728A7" w:rsidRDefault="00F728A7" w:rsidP="00296B66">
            <w:pPr>
              <w:shd w:val="clear" w:color="auto" w:fill="FFFFFF"/>
              <w:rPr>
                <w:rFonts w:ascii="Arial" w:hAnsi="Arial" w:cs="Arial"/>
                <w:sz w:val="18"/>
                <w:szCs w:val="18"/>
              </w:rPr>
            </w:pPr>
          </w:p>
        </w:tc>
        <w:tc>
          <w:tcPr>
            <w:tcW w:w="7200" w:type="dxa"/>
          </w:tcPr>
          <w:p w14:paraId="310D9E1C" w14:textId="77777777" w:rsidR="00F728A7" w:rsidRDefault="00F728A7" w:rsidP="00FB4848">
            <w:pPr>
              <w:shd w:val="clear" w:color="auto" w:fill="FFFFFF"/>
              <w:rPr>
                <w:rFonts w:ascii="Arial" w:hAnsi="Arial" w:cs="Arial"/>
                <w:sz w:val="18"/>
                <w:szCs w:val="18"/>
              </w:rPr>
            </w:pPr>
          </w:p>
        </w:tc>
        <w:tc>
          <w:tcPr>
            <w:tcW w:w="2160" w:type="dxa"/>
          </w:tcPr>
          <w:p w14:paraId="72776472" w14:textId="77777777" w:rsidR="00F728A7" w:rsidRDefault="00F728A7" w:rsidP="00C57F55">
            <w:pPr>
              <w:shd w:val="clear" w:color="auto" w:fill="FFFFFF"/>
              <w:rPr>
                <w:rFonts w:ascii="Arial" w:hAnsi="Arial" w:cs="Arial"/>
                <w:sz w:val="18"/>
                <w:szCs w:val="18"/>
              </w:rPr>
            </w:pPr>
          </w:p>
        </w:tc>
        <w:tc>
          <w:tcPr>
            <w:tcW w:w="1260" w:type="dxa"/>
          </w:tcPr>
          <w:p w14:paraId="6955662B" w14:textId="77777777" w:rsidR="00F728A7" w:rsidRDefault="00F728A7" w:rsidP="001A7FDD">
            <w:pPr>
              <w:shd w:val="clear" w:color="auto" w:fill="FFFFFF"/>
              <w:rPr>
                <w:rFonts w:ascii="Arial" w:hAnsi="Arial" w:cs="Arial"/>
                <w:sz w:val="18"/>
                <w:szCs w:val="18"/>
              </w:rPr>
            </w:pPr>
          </w:p>
        </w:tc>
        <w:tc>
          <w:tcPr>
            <w:tcW w:w="1795" w:type="dxa"/>
          </w:tcPr>
          <w:p w14:paraId="0C3D6A19" w14:textId="77777777" w:rsidR="00F728A7" w:rsidRDefault="00F728A7" w:rsidP="0047098A">
            <w:pPr>
              <w:shd w:val="clear" w:color="auto" w:fill="FFFFFF"/>
              <w:rPr>
                <w:rFonts w:ascii="Arial" w:hAnsi="Arial" w:cs="Arial"/>
                <w:sz w:val="18"/>
                <w:szCs w:val="18"/>
              </w:rPr>
            </w:pPr>
          </w:p>
        </w:tc>
      </w:tr>
      <w:tr w:rsidR="00F728A7" w:rsidRPr="00C57F55" w14:paraId="08C4836C" w14:textId="77777777" w:rsidTr="00483E55">
        <w:tc>
          <w:tcPr>
            <w:tcW w:w="1975" w:type="dxa"/>
          </w:tcPr>
          <w:p w14:paraId="6B25BC3F" w14:textId="5897DF31" w:rsidR="00F728A7" w:rsidRDefault="00AD5F9C" w:rsidP="00296B66">
            <w:pPr>
              <w:shd w:val="clear" w:color="auto" w:fill="FFFFFF"/>
              <w:rPr>
                <w:rFonts w:ascii="Arial" w:hAnsi="Arial" w:cs="Arial"/>
                <w:sz w:val="18"/>
                <w:szCs w:val="18"/>
              </w:rPr>
            </w:pPr>
            <w:r>
              <w:rPr>
                <w:rFonts w:ascii="Arial" w:hAnsi="Arial" w:cs="Arial"/>
                <w:sz w:val="18"/>
                <w:szCs w:val="18"/>
              </w:rPr>
              <w:t>In Just Three States</w:t>
            </w:r>
          </w:p>
        </w:tc>
        <w:tc>
          <w:tcPr>
            <w:tcW w:w="7200" w:type="dxa"/>
          </w:tcPr>
          <w:p w14:paraId="21B3B7EC" w14:textId="33EF95D1" w:rsidR="00F728A7" w:rsidRDefault="00AD5F9C" w:rsidP="00FB4848">
            <w:pPr>
              <w:shd w:val="clear" w:color="auto" w:fill="FFFFFF"/>
              <w:rPr>
                <w:rFonts w:ascii="Arial" w:hAnsi="Arial" w:cs="Arial"/>
                <w:sz w:val="18"/>
                <w:szCs w:val="18"/>
              </w:rPr>
            </w:pPr>
            <w:r>
              <w:rPr>
                <w:rFonts w:ascii="Arial" w:hAnsi="Arial" w:cs="Arial"/>
                <w:sz w:val="18"/>
                <w:szCs w:val="18"/>
              </w:rPr>
              <w:t>42% of the 2.06 million new jobs created nationally in calendar year 2019 occurred in Texas (342,800), California (310,300) and Florida (212,000) (Source: Department of Labor).</w:t>
            </w:r>
          </w:p>
        </w:tc>
        <w:tc>
          <w:tcPr>
            <w:tcW w:w="2160" w:type="dxa"/>
          </w:tcPr>
          <w:p w14:paraId="06A3961B" w14:textId="4B055473" w:rsidR="00F728A7" w:rsidRDefault="00AD5F9C"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4CC23438" w14:textId="71EF3520" w:rsidR="00F728A7" w:rsidRDefault="00AD5F9C" w:rsidP="001A7FDD">
            <w:pPr>
              <w:shd w:val="clear" w:color="auto" w:fill="FFFFFF"/>
              <w:rPr>
                <w:rFonts w:ascii="Arial" w:hAnsi="Arial" w:cs="Arial"/>
                <w:sz w:val="18"/>
                <w:szCs w:val="18"/>
              </w:rPr>
            </w:pPr>
            <w:r>
              <w:rPr>
                <w:rFonts w:ascii="Arial" w:hAnsi="Arial" w:cs="Arial"/>
                <w:sz w:val="18"/>
                <w:szCs w:val="18"/>
              </w:rPr>
              <w:t>02/10/2020</w:t>
            </w:r>
          </w:p>
        </w:tc>
        <w:tc>
          <w:tcPr>
            <w:tcW w:w="1795" w:type="dxa"/>
          </w:tcPr>
          <w:p w14:paraId="515A1AD7" w14:textId="77777777" w:rsidR="00F728A7" w:rsidRDefault="00F728A7" w:rsidP="0047098A">
            <w:pPr>
              <w:shd w:val="clear" w:color="auto" w:fill="FFFFFF"/>
              <w:rPr>
                <w:rFonts w:ascii="Arial" w:hAnsi="Arial" w:cs="Arial"/>
                <w:sz w:val="18"/>
                <w:szCs w:val="18"/>
              </w:rPr>
            </w:pPr>
          </w:p>
        </w:tc>
      </w:tr>
      <w:tr w:rsidR="00F728A7" w:rsidRPr="00C57F55" w14:paraId="2E405418" w14:textId="77777777" w:rsidTr="00483E55">
        <w:tc>
          <w:tcPr>
            <w:tcW w:w="1975" w:type="dxa"/>
          </w:tcPr>
          <w:p w14:paraId="75F28D7D" w14:textId="77777777" w:rsidR="00F728A7" w:rsidRDefault="00F728A7" w:rsidP="00296B66">
            <w:pPr>
              <w:shd w:val="clear" w:color="auto" w:fill="FFFFFF"/>
              <w:rPr>
                <w:rFonts w:ascii="Arial" w:hAnsi="Arial" w:cs="Arial"/>
                <w:sz w:val="18"/>
                <w:szCs w:val="18"/>
              </w:rPr>
            </w:pPr>
          </w:p>
        </w:tc>
        <w:tc>
          <w:tcPr>
            <w:tcW w:w="7200" w:type="dxa"/>
          </w:tcPr>
          <w:p w14:paraId="752AEAA5" w14:textId="77777777" w:rsidR="00F728A7" w:rsidRDefault="00F728A7" w:rsidP="00FB4848">
            <w:pPr>
              <w:shd w:val="clear" w:color="auto" w:fill="FFFFFF"/>
              <w:rPr>
                <w:rFonts w:ascii="Arial" w:hAnsi="Arial" w:cs="Arial"/>
                <w:sz w:val="18"/>
                <w:szCs w:val="18"/>
              </w:rPr>
            </w:pPr>
          </w:p>
        </w:tc>
        <w:tc>
          <w:tcPr>
            <w:tcW w:w="2160" w:type="dxa"/>
          </w:tcPr>
          <w:p w14:paraId="0A78AE10" w14:textId="77777777" w:rsidR="00F728A7" w:rsidRDefault="00F728A7" w:rsidP="00C57F55">
            <w:pPr>
              <w:shd w:val="clear" w:color="auto" w:fill="FFFFFF"/>
              <w:rPr>
                <w:rFonts w:ascii="Arial" w:hAnsi="Arial" w:cs="Arial"/>
                <w:sz w:val="18"/>
                <w:szCs w:val="18"/>
              </w:rPr>
            </w:pPr>
          </w:p>
        </w:tc>
        <w:tc>
          <w:tcPr>
            <w:tcW w:w="1260" w:type="dxa"/>
          </w:tcPr>
          <w:p w14:paraId="52BA4180" w14:textId="77777777" w:rsidR="00F728A7" w:rsidRDefault="00F728A7" w:rsidP="001A7FDD">
            <w:pPr>
              <w:shd w:val="clear" w:color="auto" w:fill="FFFFFF"/>
              <w:rPr>
                <w:rFonts w:ascii="Arial" w:hAnsi="Arial" w:cs="Arial"/>
                <w:sz w:val="18"/>
                <w:szCs w:val="18"/>
              </w:rPr>
            </w:pPr>
          </w:p>
        </w:tc>
        <w:tc>
          <w:tcPr>
            <w:tcW w:w="1795" w:type="dxa"/>
          </w:tcPr>
          <w:p w14:paraId="4E6FB35A" w14:textId="77777777" w:rsidR="00F728A7" w:rsidRDefault="00F728A7" w:rsidP="0047098A">
            <w:pPr>
              <w:shd w:val="clear" w:color="auto" w:fill="FFFFFF"/>
              <w:rPr>
                <w:rFonts w:ascii="Arial" w:hAnsi="Arial" w:cs="Arial"/>
                <w:sz w:val="18"/>
                <w:szCs w:val="18"/>
              </w:rPr>
            </w:pPr>
          </w:p>
        </w:tc>
      </w:tr>
      <w:tr w:rsidR="00F728A7" w:rsidRPr="00C57F55" w14:paraId="2F63F71C" w14:textId="77777777" w:rsidTr="00483E55">
        <w:tc>
          <w:tcPr>
            <w:tcW w:w="1975" w:type="dxa"/>
          </w:tcPr>
          <w:p w14:paraId="74E6F2BC" w14:textId="6C6C26DB" w:rsidR="00F728A7" w:rsidRDefault="00AD5F9C" w:rsidP="00296B66">
            <w:pPr>
              <w:shd w:val="clear" w:color="auto" w:fill="FFFFFF"/>
              <w:rPr>
                <w:rFonts w:ascii="Arial" w:hAnsi="Arial" w:cs="Arial"/>
                <w:sz w:val="18"/>
                <w:szCs w:val="18"/>
              </w:rPr>
            </w:pPr>
            <w:r>
              <w:rPr>
                <w:rFonts w:ascii="Arial" w:hAnsi="Arial" w:cs="Arial"/>
                <w:sz w:val="18"/>
                <w:szCs w:val="18"/>
              </w:rPr>
              <w:t>Dollar’s Surge Is Hurdle for Shares</w:t>
            </w:r>
          </w:p>
        </w:tc>
        <w:tc>
          <w:tcPr>
            <w:tcW w:w="7200" w:type="dxa"/>
          </w:tcPr>
          <w:p w14:paraId="05F362DE" w14:textId="77777777" w:rsidR="00F728A7" w:rsidRDefault="00AD5F9C" w:rsidP="00FB4848">
            <w:pPr>
              <w:shd w:val="clear" w:color="auto" w:fill="FFFFFF"/>
              <w:rPr>
                <w:rFonts w:ascii="Arial" w:hAnsi="Arial" w:cs="Arial"/>
                <w:sz w:val="18"/>
                <w:szCs w:val="18"/>
              </w:rPr>
            </w:pPr>
            <w:r>
              <w:rPr>
                <w:rFonts w:ascii="Arial" w:hAnsi="Arial" w:cs="Arial"/>
                <w:sz w:val="18"/>
                <w:szCs w:val="18"/>
              </w:rPr>
              <w:t>With many analysts concerned that disruptions to the Chinese economy will dent global growth, investors have been clinging to U.S. assets, helping the S&amp;P 500 rebound from its late-January slide and rise last week to a record.</w:t>
            </w:r>
          </w:p>
          <w:p w14:paraId="49065047" w14:textId="77777777" w:rsidR="00AD5F9C" w:rsidRDefault="00AD5F9C" w:rsidP="00FB4848">
            <w:pPr>
              <w:shd w:val="clear" w:color="auto" w:fill="FFFFFF"/>
              <w:rPr>
                <w:rFonts w:ascii="Arial" w:hAnsi="Arial" w:cs="Arial"/>
                <w:sz w:val="18"/>
                <w:szCs w:val="18"/>
              </w:rPr>
            </w:pPr>
          </w:p>
          <w:p w14:paraId="5BEEFD7A" w14:textId="4FCAE22B" w:rsidR="00AD5F9C" w:rsidRDefault="00AD5F9C" w:rsidP="00FB4848">
            <w:pPr>
              <w:shd w:val="clear" w:color="auto" w:fill="FFFFFF"/>
              <w:rPr>
                <w:rFonts w:ascii="Arial" w:hAnsi="Arial" w:cs="Arial"/>
                <w:sz w:val="18"/>
                <w:szCs w:val="18"/>
              </w:rPr>
            </w:pPr>
            <w:r>
              <w:rPr>
                <w:rFonts w:ascii="Arial" w:hAnsi="Arial" w:cs="Arial"/>
                <w:sz w:val="18"/>
                <w:szCs w:val="18"/>
              </w:rPr>
              <w:t>A stronger dollar makes it more expensive for companies to</w:t>
            </w:r>
            <w:r w:rsidR="00CF093D">
              <w:rPr>
                <w:rFonts w:ascii="Arial" w:hAnsi="Arial" w:cs="Arial"/>
                <w:sz w:val="18"/>
                <w:szCs w:val="18"/>
              </w:rPr>
              <w:t xml:space="preserve"> </w:t>
            </w:r>
            <w:r>
              <w:rPr>
                <w:rFonts w:ascii="Arial" w:hAnsi="Arial" w:cs="Arial"/>
                <w:sz w:val="18"/>
                <w:szCs w:val="18"/>
              </w:rPr>
              <w:t>bring home foreign sales and makes exporters’ products less competitive abroad.</w:t>
            </w:r>
          </w:p>
          <w:p w14:paraId="784BE502" w14:textId="77777777" w:rsidR="00AD5F9C" w:rsidRDefault="00AD5F9C" w:rsidP="00FB4848">
            <w:pPr>
              <w:shd w:val="clear" w:color="auto" w:fill="FFFFFF"/>
              <w:rPr>
                <w:rFonts w:ascii="Arial" w:hAnsi="Arial" w:cs="Arial"/>
                <w:sz w:val="18"/>
                <w:szCs w:val="18"/>
              </w:rPr>
            </w:pPr>
          </w:p>
          <w:p w14:paraId="7FF31C7A" w14:textId="27335CF5" w:rsidR="00AD5F9C" w:rsidRDefault="00AD5F9C" w:rsidP="00FB4848">
            <w:pPr>
              <w:shd w:val="clear" w:color="auto" w:fill="FFFFFF"/>
              <w:rPr>
                <w:rFonts w:ascii="Arial" w:hAnsi="Arial" w:cs="Arial"/>
                <w:sz w:val="18"/>
                <w:szCs w:val="18"/>
              </w:rPr>
            </w:pPr>
            <w:r>
              <w:rPr>
                <w:rFonts w:ascii="Arial" w:hAnsi="Arial" w:cs="Arial"/>
                <w:sz w:val="18"/>
                <w:szCs w:val="18"/>
              </w:rPr>
              <w:t>Fourth-quarter profits for S&amp;P 500 firms are on track to stay roughly flat compared with a year earlier, extending a trend  from earlier in 2019.  The combination of weak global growth and a strong dollar raises the possibility that earnings could disappoint again this year.</w:t>
            </w:r>
          </w:p>
          <w:p w14:paraId="7881F413" w14:textId="2C7D6B46" w:rsidR="00AD5F9C" w:rsidRDefault="00AD5F9C" w:rsidP="00FB4848">
            <w:pPr>
              <w:shd w:val="clear" w:color="auto" w:fill="FFFFFF"/>
              <w:rPr>
                <w:rFonts w:ascii="Arial" w:hAnsi="Arial" w:cs="Arial"/>
                <w:sz w:val="18"/>
                <w:szCs w:val="18"/>
              </w:rPr>
            </w:pPr>
          </w:p>
          <w:p w14:paraId="64CF093F" w14:textId="77777777" w:rsidR="00AD5F9C" w:rsidRDefault="00AD5F9C" w:rsidP="00FB4848">
            <w:pPr>
              <w:shd w:val="clear" w:color="auto" w:fill="FFFFFF"/>
              <w:rPr>
                <w:rFonts w:ascii="Arial" w:hAnsi="Arial" w:cs="Arial"/>
                <w:sz w:val="18"/>
                <w:szCs w:val="18"/>
              </w:rPr>
            </w:pPr>
            <w:r>
              <w:rPr>
                <w:rFonts w:ascii="Arial" w:hAnsi="Arial" w:cs="Arial"/>
                <w:sz w:val="18"/>
                <w:szCs w:val="18"/>
              </w:rPr>
              <w:t>Analysts expect S&amp;P 500 profit growth to accelerate to 10% or higher in the last two quarters of 2020, according to FactSet, a projection that some investors fear will now be hard to hit.</w:t>
            </w:r>
          </w:p>
          <w:p w14:paraId="7D41E3C3" w14:textId="77777777" w:rsidR="00AD5F9C" w:rsidRDefault="00AD5F9C" w:rsidP="00FB4848">
            <w:pPr>
              <w:shd w:val="clear" w:color="auto" w:fill="FFFFFF"/>
              <w:rPr>
                <w:rFonts w:ascii="Arial" w:hAnsi="Arial" w:cs="Arial"/>
                <w:sz w:val="18"/>
                <w:szCs w:val="18"/>
              </w:rPr>
            </w:pPr>
          </w:p>
          <w:p w14:paraId="633F7A13" w14:textId="77777777" w:rsidR="00AD5F9C" w:rsidRDefault="00AD5F9C" w:rsidP="00FB4848">
            <w:pPr>
              <w:shd w:val="clear" w:color="auto" w:fill="FFFFFF"/>
              <w:rPr>
                <w:rFonts w:ascii="Arial" w:hAnsi="Arial" w:cs="Arial"/>
                <w:sz w:val="18"/>
                <w:szCs w:val="18"/>
              </w:rPr>
            </w:pPr>
            <w:r>
              <w:rPr>
                <w:rFonts w:ascii="Arial" w:hAnsi="Arial" w:cs="Arial"/>
                <w:sz w:val="18"/>
                <w:szCs w:val="18"/>
              </w:rPr>
              <w:t xml:space="preserve">A rising dollar also affects </w:t>
            </w:r>
            <w:r w:rsidR="00CF093D">
              <w:rPr>
                <w:rFonts w:ascii="Arial" w:hAnsi="Arial" w:cs="Arial"/>
                <w:sz w:val="18"/>
                <w:szCs w:val="18"/>
              </w:rPr>
              <w:t>emerging markets and commodities by making investments denominated in the U.S. currency more expensive for overseas buyers.</w:t>
            </w:r>
          </w:p>
          <w:p w14:paraId="1892CC43" w14:textId="77777777" w:rsidR="00CF093D" w:rsidRDefault="00CF093D" w:rsidP="00FB4848">
            <w:pPr>
              <w:shd w:val="clear" w:color="auto" w:fill="FFFFFF"/>
              <w:rPr>
                <w:rFonts w:ascii="Arial" w:hAnsi="Arial" w:cs="Arial"/>
                <w:sz w:val="18"/>
                <w:szCs w:val="18"/>
              </w:rPr>
            </w:pPr>
          </w:p>
          <w:p w14:paraId="5D730AAA" w14:textId="77777777" w:rsidR="00CF093D" w:rsidRDefault="00CF093D" w:rsidP="00FB4848">
            <w:pPr>
              <w:shd w:val="clear" w:color="auto" w:fill="FFFFFF"/>
              <w:rPr>
                <w:rFonts w:ascii="Arial" w:hAnsi="Arial" w:cs="Arial"/>
                <w:sz w:val="18"/>
                <w:szCs w:val="18"/>
              </w:rPr>
            </w:pPr>
            <w:r>
              <w:rPr>
                <w:rFonts w:ascii="Arial" w:hAnsi="Arial" w:cs="Arial"/>
                <w:sz w:val="18"/>
                <w:szCs w:val="18"/>
              </w:rPr>
              <w:lastRenderedPageBreak/>
              <w:t>Additionally, it becomes more costly or developing countries to service dollar-denominated debt when the currency climbs.</w:t>
            </w:r>
          </w:p>
          <w:p w14:paraId="6C7E470F" w14:textId="77777777" w:rsidR="00CF093D" w:rsidRDefault="00CF093D" w:rsidP="00FB4848">
            <w:pPr>
              <w:shd w:val="clear" w:color="auto" w:fill="FFFFFF"/>
              <w:rPr>
                <w:rFonts w:ascii="Arial" w:hAnsi="Arial" w:cs="Arial"/>
                <w:sz w:val="18"/>
                <w:szCs w:val="18"/>
              </w:rPr>
            </w:pPr>
          </w:p>
          <w:p w14:paraId="5AFB0437" w14:textId="3553635D" w:rsidR="00CF093D" w:rsidRDefault="00CF093D" w:rsidP="00FB4848">
            <w:pPr>
              <w:shd w:val="clear" w:color="auto" w:fill="FFFFFF"/>
              <w:rPr>
                <w:rFonts w:ascii="Arial" w:hAnsi="Arial" w:cs="Arial"/>
                <w:sz w:val="18"/>
                <w:szCs w:val="18"/>
              </w:rPr>
            </w:pPr>
            <w:r>
              <w:rPr>
                <w:rFonts w:ascii="Arial" w:hAnsi="Arial" w:cs="Arial"/>
                <w:sz w:val="18"/>
                <w:szCs w:val="18"/>
              </w:rPr>
              <w:t>Investors have for years expected global economic growth to weaken the dollar, only for the currency to defy those predictions.</w:t>
            </w:r>
          </w:p>
        </w:tc>
        <w:tc>
          <w:tcPr>
            <w:tcW w:w="2160" w:type="dxa"/>
          </w:tcPr>
          <w:p w14:paraId="6ADD9DCD" w14:textId="15F13522" w:rsidR="00F728A7" w:rsidRDefault="00AD5F9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2FBA9EC" w14:textId="190A6ACD" w:rsidR="00F728A7" w:rsidRDefault="00AD5F9C" w:rsidP="001A7FDD">
            <w:pPr>
              <w:shd w:val="clear" w:color="auto" w:fill="FFFFFF"/>
              <w:rPr>
                <w:rFonts w:ascii="Arial" w:hAnsi="Arial" w:cs="Arial"/>
                <w:sz w:val="18"/>
                <w:szCs w:val="18"/>
              </w:rPr>
            </w:pPr>
            <w:r>
              <w:rPr>
                <w:rFonts w:ascii="Arial" w:hAnsi="Arial" w:cs="Arial"/>
                <w:sz w:val="18"/>
                <w:szCs w:val="18"/>
              </w:rPr>
              <w:t>02/10/2020</w:t>
            </w:r>
          </w:p>
        </w:tc>
        <w:tc>
          <w:tcPr>
            <w:tcW w:w="1795" w:type="dxa"/>
          </w:tcPr>
          <w:p w14:paraId="1BB2A4AB" w14:textId="4CDAEB1D" w:rsidR="00F728A7" w:rsidRDefault="00AD5F9C" w:rsidP="0047098A">
            <w:pPr>
              <w:shd w:val="clear" w:color="auto" w:fill="FFFFFF"/>
              <w:rPr>
                <w:rFonts w:ascii="Arial" w:hAnsi="Arial" w:cs="Arial"/>
                <w:sz w:val="18"/>
                <w:szCs w:val="18"/>
              </w:rPr>
            </w:pPr>
            <w:r>
              <w:rPr>
                <w:rFonts w:ascii="Arial" w:hAnsi="Arial" w:cs="Arial"/>
                <w:sz w:val="18"/>
                <w:szCs w:val="18"/>
              </w:rPr>
              <w:t>Amrith Ramkumar</w:t>
            </w:r>
          </w:p>
        </w:tc>
      </w:tr>
      <w:tr w:rsidR="00F728A7" w:rsidRPr="00C57F55" w14:paraId="3D05563C" w14:textId="77777777" w:rsidTr="00483E55">
        <w:tc>
          <w:tcPr>
            <w:tcW w:w="1975" w:type="dxa"/>
          </w:tcPr>
          <w:p w14:paraId="290BAF7C" w14:textId="77777777" w:rsidR="00F728A7" w:rsidRDefault="00F728A7" w:rsidP="00296B66">
            <w:pPr>
              <w:shd w:val="clear" w:color="auto" w:fill="FFFFFF"/>
              <w:rPr>
                <w:rFonts w:ascii="Arial" w:hAnsi="Arial" w:cs="Arial"/>
                <w:sz w:val="18"/>
                <w:szCs w:val="18"/>
              </w:rPr>
            </w:pPr>
          </w:p>
        </w:tc>
        <w:tc>
          <w:tcPr>
            <w:tcW w:w="7200" w:type="dxa"/>
          </w:tcPr>
          <w:p w14:paraId="4057F85F" w14:textId="77777777" w:rsidR="00F728A7" w:rsidRDefault="00F728A7" w:rsidP="00FB4848">
            <w:pPr>
              <w:shd w:val="clear" w:color="auto" w:fill="FFFFFF"/>
              <w:rPr>
                <w:rFonts w:ascii="Arial" w:hAnsi="Arial" w:cs="Arial"/>
                <w:sz w:val="18"/>
                <w:szCs w:val="18"/>
              </w:rPr>
            </w:pPr>
          </w:p>
        </w:tc>
        <w:tc>
          <w:tcPr>
            <w:tcW w:w="2160" w:type="dxa"/>
          </w:tcPr>
          <w:p w14:paraId="09E02391" w14:textId="77777777" w:rsidR="00F728A7" w:rsidRDefault="00F728A7" w:rsidP="00C57F55">
            <w:pPr>
              <w:shd w:val="clear" w:color="auto" w:fill="FFFFFF"/>
              <w:rPr>
                <w:rFonts w:ascii="Arial" w:hAnsi="Arial" w:cs="Arial"/>
                <w:sz w:val="18"/>
                <w:szCs w:val="18"/>
              </w:rPr>
            </w:pPr>
          </w:p>
        </w:tc>
        <w:tc>
          <w:tcPr>
            <w:tcW w:w="1260" w:type="dxa"/>
          </w:tcPr>
          <w:p w14:paraId="76C116FD" w14:textId="77777777" w:rsidR="00F728A7" w:rsidRDefault="00F728A7" w:rsidP="001A7FDD">
            <w:pPr>
              <w:shd w:val="clear" w:color="auto" w:fill="FFFFFF"/>
              <w:rPr>
                <w:rFonts w:ascii="Arial" w:hAnsi="Arial" w:cs="Arial"/>
                <w:sz w:val="18"/>
                <w:szCs w:val="18"/>
              </w:rPr>
            </w:pPr>
          </w:p>
        </w:tc>
        <w:tc>
          <w:tcPr>
            <w:tcW w:w="1795" w:type="dxa"/>
          </w:tcPr>
          <w:p w14:paraId="689BD348" w14:textId="77777777" w:rsidR="00F728A7" w:rsidRDefault="00F728A7" w:rsidP="0047098A">
            <w:pPr>
              <w:shd w:val="clear" w:color="auto" w:fill="FFFFFF"/>
              <w:rPr>
                <w:rFonts w:ascii="Arial" w:hAnsi="Arial" w:cs="Arial"/>
                <w:sz w:val="18"/>
                <w:szCs w:val="18"/>
              </w:rPr>
            </w:pPr>
          </w:p>
        </w:tc>
      </w:tr>
      <w:tr w:rsidR="00F728A7" w:rsidRPr="00C57F55" w14:paraId="36EA2251" w14:textId="77777777" w:rsidTr="00483E55">
        <w:tc>
          <w:tcPr>
            <w:tcW w:w="1975" w:type="dxa"/>
          </w:tcPr>
          <w:p w14:paraId="10CA16EA" w14:textId="65332B63" w:rsidR="00F728A7" w:rsidRDefault="00CF093D" w:rsidP="00296B66">
            <w:pPr>
              <w:shd w:val="clear" w:color="auto" w:fill="FFFFFF"/>
              <w:rPr>
                <w:rFonts w:ascii="Arial" w:hAnsi="Arial" w:cs="Arial"/>
                <w:sz w:val="18"/>
                <w:szCs w:val="18"/>
              </w:rPr>
            </w:pPr>
            <w:r>
              <w:rPr>
                <w:rFonts w:ascii="Arial" w:hAnsi="Arial" w:cs="Arial"/>
                <w:sz w:val="18"/>
                <w:szCs w:val="18"/>
              </w:rPr>
              <w:t>SCOREBOARD</w:t>
            </w:r>
          </w:p>
        </w:tc>
        <w:tc>
          <w:tcPr>
            <w:tcW w:w="7200" w:type="dxa"/>
          </w:tcPr>
          <w:p w14:paraId="2C87E847" w14:textId="77777777" w:rsidR="00F728A7" w:rsidRDefault="00CF093D" w:rsidP="00FB4848">
            <w:pPr>
              <w:shd w:val="clear" w:color="auto" w:fill="FFFFFF"/>
              <w:rPr>
                <w:rFonts w:ascii="Arial" w:hAnsi="Arial" w:cs="Arial"/>
                <w:sz w:val="18"/>
                <w:szCs w:val="18"/>
              </w:rPr>
            </w:pPr>
            <w:r>
              <w:rPr>
                <w:rFonts w:ascii="Arial" w:hAnsi="Arial" w:cs="Arial"/>
                <w:sz w:val="18"/>
                <w:szCs w:val="18"/>
              </w:rPr>
              <w:t>January 2020 fund performance, total return by fund type:</w:t>
            </w:r>
          </w:p>
          <w:p w14:paraId="53CA28FF" w14:textId="34F38B23" w:rsidR="00CF093D" w:rsidRDefault="00CF093D" w:rsidP="00FB4848">
            <w:pPr>
              <w:shd w:val="clear" w:color="auto" w:fill="FFFFFF"/>
              <w:rPr>
                <w:rFonts w:ascii="Arial" w:hAnsi="Arial" w:cs="Arial"/>
                <w:sz w:val="18"/>
                <w:szCs w:val="18"/>
              </w:rPr>
            </w:pPr>
            <w:r>
              <w:rPr>
                <w:rFonts w:ascii="Arial" w:hAnsi="Arial" w:cs="Arial"/>
                <w:sz w:val="18"/>
                <w:szCs w:val="18"/>
              </w:rPr>
              <w:t>U.S. Stocks</w:t>
            </w:r>
            <w:r w:rsidR="00C13B31">
              <w:rPr>
                <w:rFonts w:ascii="Arial" w:hAnsi="Arial" w:cs="Arial"/>
                <w:sz w:val="18"/>
                <w:szCs w:val="18"/>
              </w:rPr>
              <w:t>*</w:t>
            </w:r>
            <w:r>
              <w:rPr>
                <w:rFonts w:ascii="Arial" w:hAnsi="Arial" w:cs="Arial"/>
                <w:sz w:val="18"/>
                <w:szCs w:val="18"/>
              </w:rPr>
              <w:t xml:space="preserve"> ▼ -1.2%</w:t>
            </w:r>
          </w:p>
          <w:p w14:paraId="7449D876" w14:textId="7E2D96A7" w:rsidR="00CF093D" w:rsidRDefault="00CF093D" w:rsidP="00FB4848">
            <w:pPr>
              <w:shd w:val="clear" w:color="auto" w:fill="FFFFFF"/>
              <w:rPr>
                <w:rFonts w:ascii="Arial" w:hAnsi="Arial" w:cs="Arial"/>
                <w:sz w:val="18"/>
                <w:szCs w:val="18"/>
              </w:rPr>
            </w:pPr>
            <w:r>
              <w:rPr>
                <w:rFonts w:ascii="Arial" w:hAnsi="Arial" w:cs="Arial"/>
                <w:sz w:val="18"/>
                <w:szCs w:val="18"/>
              </w:rPr>
              <w:t>Intl. Stocks</w:t>
            </w:r>
            <w:r w:rsidR="00C13B31">
              <w:rPr>
                <w:rFonts w:ascii="Arial" w:hAnsi="Arial" w:cs="Arial"/>
                <w:sz w:val="18"/>
                <w:szCs w:val="18"/>
              </w:rPr>
              <w:t>*</w:t>
            </w:r>
            <w:r>
              <w:rPr>
                <w:rFonts w:ascii="Arial" w:hAnsi="Arial" w:cs="Arial"/>
                <w:sz w:val="18"/>
                <w:szCs w:val="18"/>
              </w:rPr>
              <w:t xml:space="preserve"> ▼ -2.6%</w:t>
            </w:r>
          </w:p>
          <w:p w14:paraId="45A8690C" w14:textId="77777777" w:rsidR="00CF093D" w:rsidRDefault="00CF093D" w:rsidP="00FB4848">
            <w:pPr>
              <w:shd w:val="clear" w:color="auto" w:fill="FFFFFF"/>
              <w:rPr>
                <w:rFonts w:ascii="Arial" w:hAnsi="Arial" w:cs="Arial"/>
                <w:sz w:val="18"/>
                <w:szCs w:val="18"/>
              </w:rPr>
            </w:pPr>
            <w:r>
              <w:rPr>
                <w:rFonts w:ascii="Arial" w:hAnsi="Arial" w:cs="Arial"/>
                <w:sz w:val="18"/>
                <w:szCs w:val="18"/>
              </w:rPr>
              <w:t>Bonds (Int</w:t>
            </w:r>
            <w:r w:rsidR="00C13B31">
              <w:rPr>
                <w:rFonts w:ascii="Arial" w:hAnsi="Arial" w:cs="Arial"/>
                <w:sz w:val="18"/>
                <w:szCs w:val="18"/>
              </w:rPr>
              <w:t>md.) ▲ 1.9%</w:t>
            </w:r>
          </w:p>
          <w:p w14:paraId="33DDBDB0" w14:textId="146F6B42" w:rsidR="00C13B31" w:rsidRDefault="00C13B31" w:rsidP="00FB4848">
            <w:pPr>
              <w:shd w:val="clear" w:color="auto" w:fill="FFFFFF"/>
              <w:rPr>
                <w:rFonts w:ascii="Arial" w:hAnsi="Arial" w:cs="Arial"/>
                <w:sz w:val="18"/>
                <w:szCs w:val="18"/>
              </w:rPr>
            </w:pPr>
            <w:r>
              <w:rPr>
                <w:rFonts w:ascii="Arial" w:hAnsi="Arial" w:cs="Arial"/>
                <w:sz w:val="18"/>
                <w:szCs w:val="18"/>
              </w:rPr>
              <w:t>* Diversified funds only, excluding sector and regional/country funds. Source: Lipper</w:t>
            </w:r>
          </w:p>
        </w:tc>
        <w:tc>
          <w:tcPr>
            <w:tcW w:w="2160" w:type="dxa"/>
          </w:tcPr>
          <w:p w14:paraId="5CC2E8FE" w14:textId="3A357668" w:rsidR="00F728A7" w:rsidRDefault="00CF09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71533B" w14:textId="36222E11" w:rsidR="00F728A7" w:rsidRDefault="00CF093D" w:rsidP="001A7FDD">
            <w:pPr>
              <w:shd w:val="clear" w:color="auto" w:fill="FFFFFF"/>
              <w:rPr>
                <w:rFonts w:ascii="Arial" w:hAnsi="Arial" w:cs="Arial"/>
                <w:sz w:val="18"/>
                <w:szCs w:val="18"/>
              </w:rPr>
            </w:pPr>
            <w:r>
              <w:rPr>
                <w:rFonts w:ascii="Arial" w:hAnsi="Arial" w:cs="Arial"/>
                <w:sz w:val="18"/>
                <w:szCs w:val="18"/>
              </w:rPr>
              <w:t>02/10/2020</w:t>
            </w:r>
          </w:p>
        </w:tc>
        <w:tc>
          <w:tcPr>
            <w:tcW w:w="1795" w:type="dxa"/>
          </w:tcPr>
          <w:p w14:paraId="6292DB0B" w14:textId="77777777" w:rsidR="00F728A7" w:rsidRDefault="00F728A7" w:rsidP="0047098A">
            <w:pPr>
              <w:shd w:val="clear" w:color="auto" w:fill="FFFFFF"/>
              <w:rPr>
                <w:rFonts w:ascii="Arial" w:hAnsi="Arial" w:cs="Arial"/>
                <w:sz w:val="18"/>
                <w:szCs w:val="18"/>
              </w:rPr>
            </w:pPr>
          </w:p>
        </w:tc>
      </w:tr>
      <w:tr w:rsidR="00F728A7" w:rsidRPr="00C57F55" w14:paraId="2CFFDE82" w14:textId="77777777" w:rsidTr="00483E55">
        <w:tc>
          <w:tcPr>
            <w:tcW w:w="1975" w:type="dxa"/>
          </w:tcPr>
          <w:p w14:paraId="6AFA8CB2" w14:textId="77777777" w:rsidR="00F728A7" w:rsidRDefault="00F728A7" w:rsidP="00296B66">
            <w:pPr>
              <w:shd w:val="clear" w:color="auto" w:fill="FFFFFF"/>
              <w:rPr>
                <w:rFonts w:ascii="Arial" w:hAnsi="Arial" w:cs="Arial"/>
                <w:sz w:val="18"/>
                <w:szCs w:val="18"/>
              </w:rPr>
            </w:pPr>
          </w:p>
        </w:tc>
        <w:tc>
          <w:tcPr>
            <w:tcW w:w="7200" w:type="dxa"/>
          </w:tcPr>
          <w:p w14:paraId="28F4813A" w14:textId="77777777" w:rsidR="00F728A7" w:rsidRDefault="00F728A7" w:rsidP="00FB4848">
            <w:pPr>
              <w:shd w:val="clear" w:color="auto" w:fill="FFFFFF"/>
              <w:rPr>
                <w:rFonts w:ascii="Arial" w:hAnsi="Arial" w:cs="Arial"/>
                <w:sz w:val="18"/>
                <w:szCs w:val="18"/>
              </w:rPr>
            </w:pPr>
          </w:p>
        </w:tc>
        <w:tc>
          <w:tcPr>
            <w:tcW w:w="2160" w:type="dxa"/>
          </w:tcPr>
          <w:p w14:paraId="470E4B96" w14:textId="77777777" w:rsidR="00F728A7" w:rsidRDefault="00F728A7" w:rsidP="00C57F55">
            <w:pPr>
              <w:shd w:val="clear" w:color="auto" w:fill="FFFFFF"/>
              <w:rPr>
                <w:rFonts w:ascii="Arial" w:hAnsi="Arial" w:cs="Arial"/>
                <w:sz w:val="18"/>
                <w:szCs w:val="18"/>
              </w:rPr>
            </w:pPr>
          </w:p>
        </w:tc>
        <w:tc>
          <w:tcPr>
            <w:tcW w:w="1260" w:type="dxa"/>
          </w:tcPr>
          <w:p w14:paraId="0A769835" w14:textId="77777777" w:rsidR="00F728A7" w:rsidRDefault="00F728A7" w:rsidP="001A7FDD">
            <w:pPr>
              <w:shd w:val="clear" w:color="auto" w:fill="FFFFFF"/>
              <w:rPr>
                <w:rFonts w:ascii="Arial" w:hAnsi="Arial" w:cs="Arial"/>
                <w:sz w:val="18"/>
                <w:szCs w:val="18"/>
              </w:rPr>
            </w:pPr>
          </w:p>
        </w:tc>
        <w:tc>
          <w:tcPr>
            <w:tcW w:w="1795" w:type="dxa"/>
          </w:tcPr>
          <w:p w14:paraId="02B9CD26" w14:textId="77777777" w:rsidR="00F728A7" w:rsidRDefault="00F728A7" w:rsidP="0047098A">
            <w:pPr>
              <w:shd w:val="clear" w:color="auto" w:fill="FFFFFF"/>
              <w:rPr>
                <w:rFonts w:ascii="Arial" w:hAnsi="Arial" w:cs="Arial"/>
                <w:sz w:val="18"/>
                <w:szCs w:val="18"/>
              </w:rPr>
            </w:pPr>
          </w:p>
        </w:tc>
      </w:tr>
      <w:tr w:rsidR="00F728A7" w:rsidRPr="00C57F55" w14:paraId="383F143A" w14:textId="77777777" w:rsidTr="00483E55">
        <w:tc>
          <w:tcPr>
            <w:tcW w:w="1975" w:type="dxa"/>
          </w:tcPr>
          <w:p w14:paraId="6F07E171" w14:textId="78E86B2C" w:rsidR="00F728A7" w:rsidRDefault="00C13B31" w:rsidP="00296B66">
            <w:pPr>
              <w:shd w:val="clear" w:color="auto" w:fill="FFFFFF"/>
              <w:rPr>
                <w:rFonts w:ascii="Arial" w:hAnsi="Arial" w:cs="Arial"/>
                <w:sz w:val="18"/>
                <w:szCs w:val="18"/>
              </w:rPr>
            </w:pPr>
            <w:r>
              <w:rPr>
                <w:rFonts w:ascii="Arial" w:hAnsi="Arial" w:cs="Arial"/>
                <w:sz w:val="18"/>
                <w:szCs w:val="18"/>
              </w:rPr>
              <w:t>The ‘Black Swan’ Index Might Be A Contrarian Indicator</w:t>
            </w:r>
          </w:p>
        </w:tc>
        <w:tc>
          <w:tcPr>
            <w:tcW w:w="7200" w:type="dxa"/>
          </w:tcPr>
          <w:p w14:paraId="34D76907" w14:textId="77777777" w:rsidR="00F728A7" w:rsidRDefault="00C13B31" w:rsidP="00FB4848">
            <w:pPr>
              <w:shd w:val="clear" w:color="auto" w:fill="FFFFFF"/>
              <w:rPr>
                <w:rFonts w:ascii="Arial" w:hAnsi="Arial" w:cs="Arial"/>
                <w:sz w:val="18"/>
                <w:szCs w:val="18"/>
              </w:rPr>
            </w:pPr>
            <w:r>
              <w:rPr>
                <w:rFonts w:ascii="Arial" w:hAnsi="Arial" w:cs="Arial"/>
                <w:sz w:val="18"/>
                <w:szCs w:val="18"/>
              </w:rPr>
              <w:t>In mid-December, a risk benchmark for the U.S. stock market known as the SKEW Index – aka the Black Swan index – hit one of its highest levels ever, higher than 99.8% of all other daily readings since 1990, which is how far back data extend.</w:t>
            </w:r>
          </w:p>
          <w:p w14:paraId="580A2D47" w14:textId="77777777" w:rsidR="00C13B31" w:rsidRDefault="00C13B31" w:rsidP="00FB4848">
            <w:pPr>
              <w:shd w:val="clear" w:color="auto" w:fill="FFFFFF"/>
              <w:rPr>
                <w:rFonts w:ascii="Arial" w:hAnsi="Arial" w:cs="Arial"/>
                <w:sz w:val="18"/>
                <w:szCs w:val="18"/>
              </w:rPr>
            </w:pPr>
          </w:p>
          <w:p w14:paraId="14663C0B" w14:textId="77777777" w:rsidR="00C13B31" w:rsidRDefault="00C13B31" w:rsidP="00FB4848">
            <w:pPr>
              <w:shd w:val="clear" w:color="auto" w:fill="FFFFFF"/>
              <w:rPr>
                <w:rFonts w:ascii="Arial" w:hAnsi="Arial" w:cs="Arial"/>
                <w:sz w:val="18"/>
                <w:szCs w:val="18"/>
              </w:rPr>
            </w:pPr>
            <w:r>
              <w:rPr>
                <w:rFonts w:ascii="Arial" w:hAnsi="Arial" w:cs="Arial"/>
                <w:sz w:val="18"/>
                <w:szCs w:val="18"/>
              </w:rPr>
              <w:t>Even more incredibly, December’s high (at 150.14) was 31% higher than the SKEW’s average reading of 114.5 during the 2007-09 financial crisis.</w:t>
            </w:r>
          </w:p>
          <w:p w14:paraId="53D17C7B" w14:textId="77777777" w:rsidR="00C13B31" w:rsidRDefault="00C13B31" w:rsidP="00FB4848">
            <w:pPr>
              <w:shd w:val="clear" w:color="auto" w:fill="FFFFFF"/>
              <w:rPr>
                <w:rFonts w:ascii="Arial" w:hAnsi="Arial" w:cs="Arial"/>
                <w:sz w:val="18"/>
                <w:szCs w:val="18"/>
              </w:rPr>
            </w:pPr>
          </w:p>
          <w:p w14:paraId="26EBAE1A" w14:textId="77777777" w:rsidR="00C13B31" w:rsidRDefault="00C13B31" w:rsidP="00FB4848">
            <w:pPr>
              <w:shd w:val="clear" w:color="auto" w:fill="FFFFFF"/>
              <w:rPr>
                <w:rFonts w:ascii="Arial" w:hAnsi="Arial" w:cs="Arial"/>
                <w:sz w:val="18"/>
                <w:szCs w:val="18"/>
              </w:rPr>
            </w:pPr>
            <w:r>
              <w:rPr>
                <w:rFonts w:ascii="Arial" w:hAnsi="Arial" w:cs="Arial"/>
                <w:sz w:val="18"/>
                <w:szCs w:val="18"/>
              </w:rPr>
              <w:t>The SKEW index is published by Cboe (formerly the Chicago Board Options Exchange) and uses options prices to measure the perceived risk of crashes or other unpredictable events that would have extremely negative market consequences, which traders call tail risks or Black Swan events.</w:t>
            </w:r>
          </w:p>
          <w:p w14:paraId="4CF783F8" w14:textId="77777777" w:rsidR="00C13B31" w:rsidRDefault="00C13B31" w:rsidP="00FB4848">
            <w:pPr>
              <w:shd w:val="clear" w:color="auto" w:fill="FFFFFF"/>
              <w:rPr>
                <w:rFonts w:ascii="Arial" w:hAnsi="Arial" w:cs="Arial"/>
                <w:sz w:val="18"/>
                <w:szCs w:val="18"/>
              </w:rPr>
            </w:pPr>
          </w:p>
          <w:p w14:paraId="1C609015" w14:textId="32E3CA2C" w:rsidR="00C13B31" w:rsidRDefault="00C13B31" w:rsidP="00FB4848">
            <w:pPr>
              <w:shd w:val="clear" w:color="auto" w:fill="FFFFFF"/>
              <w:rPr>
                <w:rFonts w:ascii="Arial" w:hAnsi="Arial" w:cs="Arial"/>
                <w:sz w:val="18"/>
                <w:szCs w:val="18"/>
              </w:rPr>
            </w:pPr>
            <w:r>
              <w:rPr>
                <w:rFonts w:ascii="Arial" w:hAnsi="Arial" w:cs="Arial"/>
                <w:sz w:val="18"/>
                <w:szCs w:val="18"/>
              </w:rPr>
              <w:t>Not surprisingly, many on Wall Street interpreted December’s near-record high to mean that traders had become convinced that one of these awful events had become much more likely.</w:t>
            </w:r>
          </w:p>
        </w:tc>
        <w:tc>
          <w:tcPr>
            <w:tcW w:w="2160" w:type="dxa"/>
          </w:tcPr>
          <w:p w14:paraId="3F843BFD" w14:textId="5001C3F7" w:rsidR="00F728A7" w:rsidRDefault="00C13B3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FE21E4" w14:textId="7EF0ACEC" w:rsidR="00F728A7" w:rsidRDefault="00C13B31" w:rsidP="001A7FDD">
            <w:pPr>
              <w:shd w:val="clear" w:color="auto" w:fill="FFFFFF"/>
              <w:rPr>
                <w:rFonts w:ascii="Arial" w:hAnsi="Arial" w:cs="Arial"/>
                <w:sz w:val="18"/>
                <w:szCs w:val="18"/>
              </w:rPr>
            </w:pPr>
            <w:r>
              <w:rPr>
                <w:rFonts w:ascii="Arial" w:hAnsi="Arial" w:cs="Arial"/>
                <w:sz w:val="18"/>
                <w:szCs w:val="18"/>
              </w:rPr>
              <w:t>02/10/2020</w:t>
            </w:r>
          </w:p>
        </w:tc>
        <w:tc>
          <w:tcPr>
            <w:tcW w:w="1795" w:type="dxa"/>
          </w:tcPr>
          <w:p w14:paraId="0666FE86" w14:textId="124D5AEB" w:rsidR="00F728A7" w:rsidRDefault="00C13B31" w:rsidP="0047098A">
            <w:pPr>
              <w:shd w:val="clear" w:color="auto" w:fill="FFFFFF"/>
              <w:rPr>
                <w:rFonts w:ascii="Arial" w:hAnsi="Arial" w:cs="Arial"/>
                <w:sz w:val="18"/>
                <w:szCs w:val="18"/>
              </w:rPr>
            </w:pPr>
            <w:r>
              <w:rPr>
                <w:rFonts w:ascii="Arial" w:hAnsi="Arial" w:cs="Arial"/>
                <w:sz w:val="18"/>
                <w:szCs w:val="18"/>
              </w:rPr>
              <w:t>Mark Hulbert</w:t>
            </w:r>
          </w:p>
        </w:tc>
      </w:tr>
      <w:tr w:rsidR="00F728A7" w:rsidRPr="00C57F55" w14:paraId="11D4B6AA" w14:textId="77777777" w:rsidTr="00483E55">
        <w:tc>
          <w:tcPr>
            <w:tcW w:w="1975" w:type="dxa"/>
          </w:tcPr>
          <w:p w14:paraId="66F7BBBA" w14:textId="77777777" w:rsidR="00F728A7" w:rsidRDefault="00F728A7" w:rsidP="00296B66">
            <w:pPr>
              <w:shd w:val="clear" w:color="auto" w:fill="FFFFFF"/>
              <w:rPr>
                <w:rFonts w:ascii="Arial" w:hAnsi="Arial" w:cs="Arial"/>
                <w:sz w:val="18"/>
                <w:szCs w:val="18"/>
              </w:rPr>
            </w:pPr>
          </w:p>
        </w:tc>
        <w:tc>
          <w:tcPr>
            <w:tcW w:w="7200" w:type="dxa"/>
          </w:tcPr>
          <w:p w14:paraId="48E9B36C" w14:textId="77777777" w:rsidR="00F728A7" w:rsidRDefault="00F728A7" w:rsidP="00FB4848">
            <w:pPr>
              <w:shd w:val="clear" w:color="auto" w:fill="FFFFFF"/>
              <w:rPr>
                <w:rFonts w:ascii="Arial" w:hAnsi="Arial" w:cs="Arial"/>
                <w:sz w:val="18"/>
                <w:szCs w:val="18"/>
              </w:rPr>
            </w:pPr>
          </w:p>
        </w:tc>
        <w:tc>
          <w:tcPr>
            <w:tcW w:w="2160" w:type="dxa"/>
          </w:tcPr>
          <w:p w14:paraId="489522CE" w14:textId="77777777" w:rsidR="00F728A7" w:rsidRDefault="00F728A7" w:rsidP="00C57F55">
            <w:pPr>
              <w:shd w:val="clear" w:color="auto" w:fill="FFFFFF"/>
              <w:rPr>
                <w:rFonts w:ascii="Arial" w:hAnsi="Arial" w:cs="Arial"/>
                <w:sz w:val="18"/>
                <w:szCs w:val="18"/>
              </w:rPr>
            </w:pPr>
          </w:p>
        </w:tc>
        <w:tc>
          <w:tcPr>
            <w:tcW w:w="1260" w:type="dxa"/>
          </w:tcPr>
          <w:p w14:paraId="1C651A3F" w14:textId="77777777" w:rsidR="00F728A7" w:rsidRDefault="00F728A7" w:rsidP="001A7FDD">
            <w:pPr>
              <w:shd w:val="clear" w:color="auto" w:fill="FFFFFF"/>
              <w:rPr>
                <w:rFonts w:ascii="Arial" w:hAnsi="Arial" w:cs="Arial"/>
                <w:sz w:val="18"/>
                <w:szCs w:val="18"/>
              </w:rPr>
            </w:pPr>
          </w:p>
        </w:tc>
        <w:tc>
          <w:tcPr>
            <w:tcW w:w="1795" w:type="dxa"/>
          </w:tcPr>
          <w:p w14:paraId="6DAC9B75" w14:textId="77777777" w:rsidR="00F728A7" w:rsidRDefault="00F728A7" w:rsidP="0047098A">
            <w:pPr>
              <w:shd w:val="clear" w:color="auto" w:fill="FFFFFF"/>
              <w:rPr>
                <w:rFonts w:ascii="Arial" w:hAnsi="Arial" w:cs="Arial"/>
                <w:sz w:val="18"/>
                <w:szCs w:val="18"/>
              </w:rPr>
            </w:pPr>
          </w:p>
        </w:tc>
      </w:tr>
      <w:tr w:rsidR="00F728A7" w:rsidRPr="00C57F55" w14:paraId="1E3EF462" w14:textId="77777777" w:rsidTr="00483E55">
        <w:tc>
          <w:tcPr>
            <w:tcW w:w="1975" w:type="dxa"/>
          </w:tcPr>
          <w:p w14:paraId="2870659C" w14:textId="54C731EF" w:rsidR="00F728A7" w:rsidRDefault="00C13B31" w:rsidP="00296B66">
            <w:pPr>
              <w:shd w:val="clear" w:color="auto" w:fill="FFFFFF"/>
              <w:rPr>
                <w:rFonts w:ascii="Arial" w:hAnsi="Arial" w:cs="Arial"/>
                <w:sz w:val="18"/>
                <w:szCs w:val="18"/>
              </w:rPr>
            </w:pPr>
            <w:r>
              <w:rPr>
                <w:rFonts w:ascii="Arial" w:hAnsi="Arial" w:cs="Arial"/>
                <w:sz w:val="18"/>
                <w:szCs w:val="18"/>
              </w:rPr>
              <w:t>Small Firms Struggle in Hunt to Find New Workers</w:t>
            </w:r>
          </w:p>
        </w:tc>
        <w:tc>
          <w:tcPr>
            <w:tcW w:w="7200" w:type="dxa"/>
          </w:tcPr>
          <w:p w14:paraId="43BC009B" w14:textId="77777777" w:rsidR="00F728A7" w:rsidRDefault="00C13B31" w:rsidP="00FB4848">
            <w:pPr>
              <w:shd w:val="clear" w:color="auto" w:fill="FFFFFF"/>
              <w:rPr>
                <w:rFonts w:ascii="Arial" w:hAnsi="Arial" w:cs="Arial"/>
                <w:sz w:val="18"/>
                <w:szCs w:val="18"/>
              </w:rPr>
            </w:pPr>
            <w:r>
              <w:rPr>
                <w:rFonts w:ascii="Arial" w:hAnsi="Arial" w:cs="Arial"/>
                <w:sz w:val="18"/>
                <w:szCs w:val="18"/>
              </w:rPr>
              <w:t>The number of people working at small companies essentially didn’t budge last year, even as larger businesses continued to expand their payrolls for a record 10</w:t>
            </w:r>
            <w:r w:rsidRPr="00C13B31">
              <w:rPr>
                <w:rFonts w:ascii="Arial" w:hAnsi="Arial" w:cs="Arial"/>
                <w:sz w:val="18"/>
                <w:szCs w:val="18"/>
                <w:vertAlign w:val="superscript"/>
              </w:rPr>
              <w:t>th</w:t>
            </w:r>
            <w:r>
              <w:rPr>
                <w:rFonts w:ascii="Arial" w:hAnsi="Arial" w:cs="Arial"/>
                <w:sz w:val="18"/>
                <w:szCs w:val="18"/>
              </w:rPr>
              <w:t xml:space="preserve"> straight year.</w:t>
            </w:r>
          </w:p>
          <w:p w14:paraId="4C3D8D6D" w14:textId="77777777" w:rsidR="00C13B31" w:rsidRDefault="00C13B31" w:rsidP="00FB4848">
            <w:pPr>
              <w:shd w:val="clear" w:color="auto" w:fill="FFFFFF"/>
              <w:rPr>
                <w:rFonts w:ascii="Arial" w:hAnsi="Arial" w:cs="Arial"/>
                <w:sz w:val="18"/>
                <w:szCs w:val="18"/>
              </w:rPr>
            </w:pPr>
          </w:p>
          <w:p w14:paraId="290A2280" w14:textId="77777777" w:rsidR="00C13B31" w:rsidRDefault="00C13B31" w:rsidP="00FB4848">
            <w:pPr>
              <w:shd w:val="clear" w:color="auto" w:fill="FFFFFF"/>
              <w:rPr>
                <w:rFonts w:ascii="Arial" w:hAnsi="Arial" w:cs="Arial"/>
                <w:sz w:val="18"/>
                <w:szCs w:val="18"/>
              </w:rPr>
            </w:pPr>
            <w:r>
              <w:rPr>
                <w:rFonts w:ascii="Arial" w:hAnsi="Arial" w:cs="Arial"/>
                <w:sz w:val="18"/>
                <w:szCs w:val="18"/>
              </w:rPr>
              <w:t>Head count at businesses with fewer than 20 employees was essentially unchanged in 2019,…</w:t>
            </w:r>
          </w:p>
          <w:p w14:paraId="43A8F294" w14:textId="77777777" w:rsidR="00C13B31" w:rsidRDefault="00C13B31" w:rsidP="00FB4848">
            <w:pPr>
              <w:shd w:val="clear" w:color="auto" w:fill="FFFFFF"/>
              <w:rPr>
                <w:rFonts w:ascii="Arial" w:hAnsi="Arial" w:cs="Arial"/>
                <w:sz w:val="18"/>
                <w:szCs w:val="18"/>
              </w:rPr>
            </w:pPr>
          </w:p>
          <w:p w14:paraId="7AF6E0F1" w14:textId="30F636A3" w:rsidR="00C13B31" w:rsidRDefault="00C13B31" w:rsidP="00FB4848">
            <w:pPr>
              <w:shd w:val="clear" w:color="auto" w:fill="FFFFFF"/>
              <w:rPr>
                <w:rFonts w:ascii="Arial" w:hAnsi="Arial" w:cs="Arial"/>
                <w:sz w:val="18"/>
                <w:szCs w:val="18"/>
              </w:rPr>
            </w:pPr>
            <w:r>
              <w:rPr>
                <w:rFonts w:ascii="Arial" w:hAnsi="Arial" w:cs="Arial"/>
                <w:sz w:val="18"/>
                <w:szCs w:val="18"/>
              </w:rPr>
              <w:t>The sluggishness in small-business hiring is striking because it is the first time small companies haven’t added to their payrolls since 2010,…</w:t>
            </w:r>
          </w:p>
        </w:tc>
        <w:tc>
          <w:tcPr>
            <w:tcW w:w="2160" w:type="dxa"/>
          </w:tcPr>
          <w:p w14:paraId="6C20847F" w14:textId="31EF03A2" w:rsidR="00F728A7" w:rsidRDefault="00C13B3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87DB39" w14:textId="4E91D9BE" w:rsidR="00F728A7" w:rsidRDefault="00C13B31" w:rsidP="001A7FDD">
            <w:pPr>
              <w:shd w:val="clear" w:color="auto" w:fill="FFFFFF"/>
              <w:rPr>
                <w:rFonts w:ascii="Arial" w:hAnsi="Arial" w:cs="Arial"/>
                <w:sz w:val="18"/>
                <w:szCs w:val="18"/>
              </w:rPr>
            </w:pPr>
            <w:r>
              <w:rPr>
                <w:rFonts w:ascii="Arial" w:hAnsi="Arial" w:cs="Arial"/>
                <w:sz w:val="18"/>
                <w:szCs w:val="18"/>
              </w:rPr>
              <w:t>02/10/2020</w:t>
            </w:r>
          </w:p>
        </w:tc>
        <w:tc>
          <w:tcPr>
            <w:tcW w:w="1795" w:type="dxa"/>
          </w:tcPr>
          <w:p w14:paraId="14F1E084" w14:textId="65E5741F" w:rsidR="00F728A7" w:rsidRDefault="00C13B31" w:rsidP="0047098A">
            <w:pPr>
              <w:shd w:val="clear" w:color="auto" w:fill="FFFFFF"/>
              <w:rPr>
                <w:rFonts w:ascii="Arial" w:hAnsi="Arial" w:cs="Arial"/>
                <w:sz w:val="18"/>
                <w:szCs w:val="18"/>
              </w:rPr>
            </w:pPr>
            <w:r>
              <w:rPr>
                <w:rFonts w:ascii="Arial" w:hAnsi="Arial" w:cs="Arial"/>
                <w:sz w:val="18"/>
                <w:szCs w:val="18"/>
              </w:rPr>
              <w:t>Ruth Simon</w:t>
            </w:r>
          </w:p>
        </w:tc>
      </w:tr>
      <w:tr w:rsidR="00F728A7" w:rsidRPr="00C57F55" w14:paraId="7AFC69D3" w14:textId="77777777" w:rsidTr="00483E55">
        <w:tc>
          <w:tcPr>
            <w:tcW w:w="1975" w:type="dxa"/>
          </w:tcPr>
          <w:p w14:paraId="70321191" w14:textId="77777777" w:rsidR="00F728A7" w:rsidRDefault="00F728A7" w:rsidP="00296B66">
            <w:pPr>
              <w:shd w:val="clear" w:color="auto" w:fill="FFFFFF"/>
              <w:rPr>
                <w:rFonts w:ascii="Arial" w:hAnsi="Arial" w:cs="Arial"/>
                <w:sz w:val="18"/>
                <w:szCs w:val="18"/>
              </w:rPr>
            </w:pPr>
          </w:p>
        </w:tc>
        <w:tc>
          <w:tcPr>
            <w:tcW w:w="7200" w:type="dxa"/>
          </w:tcPr>
          <w:p w14:paraId="4BD8C9D5" w14:textId="77777777" w:rsidR="00F728A7" w:rsidRDefault="00F728A7" w:rsidP="00FB4848">
            <w:pPr>
              <w:shd w:val="clear" w:color="auto" w:fill="FFFFFF"/>
              <w:rPr>
                <w:rFonts w:ascii="Arial" w:hAnsi="Arial" w:cs="Arial"/>
                <w:sz w:val="18"/>
                <w:szCs w:val="18"/>
              </w:rPr>
            </w:pPr>
          </w:p>
        </w:tc>
        <w:tc>
          <w:tcPr>
            <w:tcW w:w="2160" w:type="dxa"/>
          </w:tcPr>
          <w:p w14:paraId="56C3C86B" w14:textId="77777777" w:rsidR="00F728A7" w:rsidRDefault="00F728A7" w:rsidP="00C57F55">
            <w:pPr>
              <w:shd w:val="clear" w:color="auto" w:fill="FFFFFF"/>
              <w:rPr>
                <w:rFonts w:ascii="Arial" w:hAnsi="Arial" w:cs="Arial"/>
                <w:sz w:val="18"/>
                <w:szCs w:val="18"/>
              </w:rPr>
            </w:pPr>
          </w:p>
        </w:tc>
        <w:tc>
          <w:tcPr>
            <w:tcW w:w="1260" w:type="dxa"/>
          </w:tcPr>
          <w:p w14:paraId="2FEC9B1F" w14:textId="77777777" w:rsidR="00F728A7" w:rsidRDefault="00F728A7" w:rsidP="001A7FDD">
            <w:pPr>
              <w:shd w:val="clear" w:color="auto" w:fill="FFFFFF"/>
              <w:rPr>
                <w:rFonts w:ascii="Arial" w:hAnsi="Arial" w:cs="Arial"/>
                <w:sz w:val="18"/>
                <w:szCs w:val="18"/>
              </w:rPr>
            </w:pPr>
          </w:p>
        </w:tc>
        <w:tc>
          <w:tcPr>
            <w:tcW w:w="1795" w:type="dxa"/>
          </w:tcPr>
          <w:p w14:paraId="2307BD78" w14:textId="77777777" w:rsidR="00F728A7" w:rsidRDefault="00F728A7" w:rsidP="0047098A">
            <w:pPr>
              <w:shd w:val="clear" w:color="auto" w:fill="FFFFFF"/>
              <w:rPr>
                <w:rFonts w:ascii="Arial" w:hAnsi="Arial" w:cs="Arial"/>
                <w:sz w:val="18"/>
                <w:szCs w:val="18"/>
              </w:rPr>
            </w:pPr>
          </w:p>
        </w:tc>
      </w:tr>
      <w:tr w:rsidR="00F728A7" w:rsidRPr="00C57F55" w14:paraId="4836FDFB" w14:textId="77777777" w:rsidTr="00483E55">
        <w:tc>
          <w:tcPr>
            <w:tcW w:w="1975" w:type="dxa"/>
          </w:tcPr>
          <w:p w14:paraId="4074BD90" w14:textId="2DBC586F" w:rsidR="00F728A7" w:rsidRDefault="00A716CA" w:rsidP="00296B66">
            <w:pPr>
              <w:shd w:val="clear" w:color="auto" w:fill="FFFFFF"/>
              <w:rPr>
                <w:rFonts w:ascii="Arial" w:hAnsi="Arial" w:cs="Arial"/>
                <w:sz w:val="18"/>
                <w:szCs w:val="18"/>
              </w:rPr>
            </w:pPr>
            <w:r>
              <w:rPr>
                <w:rFonts w:ascii="Arial" w:hAnsi="Arial" w:cs="Arial"/>
                <w:sz w:val="18"/>
                <w:szCs w:val="18"/>
              </w:rPr>
              <w:t>USA Today Snapshots</w:t>
            </w:r>
          </w:p>
        </w:tc>
        <w:tc>
          <w:tcPr>
            <w:tcW w:w="7200" w:type="dxa"/>
          </w:tcPr>
          <w:p w14:paraId="72AE5091" w14:textId="77777777" w:rsidR="00F728A7" w:rsidRDefault="00A716CA" w:rsidP="00FB4848">
            <w:pPr>
              <w:shd w:val="clear" w:color="auto" w:fill="FFFFFF"/>
              <w:rPr>
                <w:rFonts w:ascii="Arial" w:hAnsi="Arial" w:cs="Arial"/>
                <w:sz w:val="18"/>
                <w:szCs w:val="18"/>
              </w:rPr>
            </w:pPr>
            <w:r>
              <w:rPr>
                <w:rFonts w:ascii="Arial" w:hAnsi="Arial" w:cs="Arial"/>
                <w:sz w:val="18"/>
                <w:szCs w:val="18"/>
              </w:rPr>
              <w:t>Treasury Rates</w:t>
            </w:r>
          </w:p>
          <w:p w14:paraId="17C10E50" w14:textId="77777777" w:rsidR="00A716CA" w:rsidRDefault="00A716CA" w:rsidP="00FB4848">
            <w:pPr>
              <w:shd w:val="clear" w:color="auto" w:fill="FFFFFF"/>
              <w:rPr>
                <w:rFonts w:ascii="Arial" w:hAnsi="Arial" w:cs="Arial"/>
                <w:sz w:val="18"/>
                <w:szCs w:val="18"/>
              </w:rPr>
            </w:pPr>
            <w:r>
              <w:rPr>
                <w:rFonts w:ascii="Arial" w:hAnsi="Arial" w:cs="Arial"/>
                <w:sz w:val="18"/>
                <w:szCs w:val="18"/>
              </w:rPr>
              <w:t>Rates as of Monday market close.</w:t>
            </w:r>
          </w:p>
          <w:p w14:paraId="3EBB9B71" w14:textId="77777777" w:rsidR="00A716CA" w:rsidRDefault="00A716CA" w:rsidP="00FB4848">
            <w:pPr>
              <w:shd w:val="clear" w:color="auto" w:fill="FFFFFF"/>
              <w:rPr>
                <w:rFonts w:ascii="Arial" w:hAnsi="Arial" w:cs="Arial"/>
                <w:sz w:val="18"/>
                <w:szCs w:val="18"/>
              </w:rPr>
            </w:pPr>
          </w:p>
          <w:tbl>
            <w:tblPr>
              <w:tblStyle w:val="TableGrid"/>
              <w:tblW w:w="0" w:type="auto"/>
              <w:tblLook w:val="04A0" w:firstRow="1" w:lastRow="0" w:firstColumn="1" w:lastColumn="0" w:noHBand="0" w:noVBand="1"/>
            </w:tblPr>
            <w:tblGrid>
              <w:gridCol w:w="1330"/>
              <w:gridCol w:w="1170"/>
              <w:gridCol w:w="1260"/>
            </w:tblGrid>
            <w:tr w:rsidR="00A716CA" w14:paraId="117728B0" w14:textId="77777777" w:rsidTr="00A716CA">
              <w:tc>
                <w:tcPr>
                  <w:tcW w:w="1330" w:type="dxa"/>
                </w:tcPr>
                <w:p w14:paraId="124F9A82" w14:textId="77777777" w:rsidR="00A716CA" w:rsidRDefault="00A716CA" w:rsidP="00FB4848">
                  <w:pPr>
                    <w:rPr>
                      <w:rFonts w:ascii="Arial" w:hAnsi="Arial" w:cs="Arial"/>
                      <w:sz w:val="18"/>
                      <w:szCs w:val="18"/>
                    </w:rPr>
                  </w:pPr>
                </w:p>
              </w:tc>
              <w:tc>
                <w:tcPr>
                  <w:tcW w:w="1170" w:type="dxa"/>
                </w:tcPr>
                <w:p w14:paraId="12E71DA2" w14:textId="135A95D9" w:rsidR="00A716CA" w:rsidRDefault="00A716CA" w:rsidP="00A716CA">
                  <w:pPr>
                    <w:jc w:val="center"/>
                    <w:rPr>
                      <w:rFonts w:ascii="Arial" w:hAnsi="Arial" w:cs="Arial"/>
                      <w:sz w:val="18"/>
                      <w:szCs w:val="18"/>
                    </w:rPr>
                  </w:pPr>
                  <w:r>
                    <w:rPr>
                      <w:rFonts w:ascii="Arial" w:hAnsi="Arial" w:cs="Arial"/>
                      <w:sz w:val="18"/>
                      <w:szCs w:val="18"/>
                    </w:rPr>
                    <w:t>Rate</w:t>
                  </w:r>
                </w:p>
              </w:tc>
              <w:tc>
                <w:tcPr>
                  <w:tcW w:w="1260" w:type="dxa"/>
                </w:tcPr>
                <w:p w14:paraId="4768905D" w14:textId="163F6ACD" w:rsidR="00A716CA" w:rsidRDefault="00A716CA" w:rsidP="00A716CA">
                  <w:pPr>
                    <w:jc w:val="center"/>
                    <w:rPr>
                      <w:rFonts w:ascii="Arial" w:hAnsi="Arial" w:cs="Arial"/>
                      <w:sz w:val="18"/>
                      <w:szCs w:val="18"/>
                    </w:rPr>
                  </w:pPr>
                  <w:r>
                    <w:rPr>
                      <w:rFonts w:ascii="Arial" w:hAnsi="Arial" w:cs="Arial"/>
                      <w:sz w:val="18"/>
                      <w:szCs w:val="18"/>
                    </w:rPr>
                    <w:t xml:space="preserve">Week </w:t>
                  </w:r>
                  <w:r w:rsidR="002545B0">
                    <w:rPr>
                      <w:rFonts w:ascii="Arial" w:hAnsi="Arial" w:cs="Arial"/>
                      <w:sz w:val="18"/>
                      <w:szCs w:val="18"/>
                    </w:rPr>
                    <w:t>A</w:t>
                  </w:r>
                  <w:r>
                    <w:rPr>
                      <w:rFonts w:ascii="Arial" w:hAnsi="Arial" w:cs="Arial"/>
                      <w:sz w:val="18"/>
                      <w:szCs w:val="18"/>
                    </w:rPr>
                    <w:t>go</w:t>
                  </w:r>
                </w:p>
              </w:tc>
            </w:tr>
            <w:tr w:rsidR="00A716CA" w14:paraId="44151A49" w14:textId="77777777" w:rsidTr="00A716CA">
              <w:tc>
                <w:tcPr>
                  <w:tcW w:w="1330" w:type="dxa"/>
                </w:tcPr>
                <w:p w14:paraId="2A08F35B" w14:textId="77777777" w:rsidR="00A716CA" w:rsidRDefault="00A716CA" w:rsidP="00FB4848">
                  <w:pPr>
                    <w:rPr>
                      <w:rFonts w:ascii="Arial" w:hAnsi="Arial" w:cs="Arial"/>
                      <w:sz w:val="18"/>
                      <w:szCs w:val="18"/>
                    </w:rPr>
                  </w:pPr>
                </w:p>
              </w:tc>
              <w:tc>
                <w:tcPr>
                  <w:tcW w:w="1170" w:type="dxa"/>
                </w:tcPr>
                <w:p w14:paraId="346CA062" w14:textId="77777777" w:rsidR="00A716CA" w:rsidRDefault="00A716CA" w:rsidP="00A716CA">
                  <w:pPr>
                    <w:jc w:val="center"/>
                    <w:rPr>
                      <w:rFonts w:ascii="Arial" w:hAnsi="Arial" w:cs="Arial"/>
                      <w:sz w:val="18"/>
                      <w:szCs w:val="18"/>
                    </w:rPr>
                  </w:pPr>
                </w:p>
              </w:tc>
              <w:tc>
                <w:tcPr>
                  <w:tcW w:w="1260" w:type="dxa"/>
                </w:tcPr>
                <w:p w14:paraId="46519D87" w14:textId="77777777" w:rsidR="00A716CA" w:rsidRDefault="00A716CA" w:rsidP="00A716CA">
                  <w:pPr>
                    <w:jc w:val="center"/>
                    <w:rPr>
                      <w:rFonts w:ascii="Arial" w:hAnsi="Arial" w:cs="Arial"/>
                      <w:sz w:val="18"/>
                      <w:szCs w:val="18"/>
                    </w:rPr>
                  </w:pPr>
                </w:p>
              </w:tc>
            </w:tr>
            <w:tr w:rsidR="00A716CA" w14:paraId="0628B37F" w14:textId="77777777" w:rsidTr="00A716CA">
              <w:tc>
                <w:tcPr>
                  <w:tcW w:w="1330" w:type="dxa"/>
                </w:tcPr>
                <w:p w14:paraId="2360A6CE" w14:textId="4C92B6AF" w:rsidR="00A716CA" w:rsidRDefault="00A716CA" w:rsidP="00FB4848">
                  <w:pPr>
                    <w:rPr>
                      <w:rFonts w:ascii="Arial" w:hAnsi="Arial" w:cs="Arial"/>
                      <w:sz w:val="18"/>
                      <w:szCs w:val="18"/>
                    </w:rPr>
                  </w:pPr>
                  <w:r>
                    <w:rPr>
                      <w:rFonts w:ascii="Arial" w:hAnsi="Arial" w:cs="Arial"/>
                      <w:sz w:val="18"/>
                      <w:szCs w:val="18"/>
                    </w:rPr>
                    <w:t>1 mo. T-bill</w:t>
                  </w:r>
                </w:p>
              </w:tc>
              <w:tc>
                <w:tcPr>
                  <w:tcW w:w="1170" w:type="dxa"/>
                </w:tcPr>
                <w:p w14:paraId="4DEBEF86" w14:textId="70C9CAE3" w:rsidR="00A716CA" w:rsidRDefault="00A716CA" w:rsidP="00A716CA">
                  <w:pPr>
                    <w:jc w:val="center"/>
                    <w:rPr>
                      <w:rFonts w:ascii="Arial" w:hAnsi="Arial" w:cs="Arial"/>
                      <w:sz w:val="18"/>
                      <w:szCs w:val="18"/>
                    </w:rPr>
                  </w:pPr>
                  <w:r>
                    <w:rPr>
                      <w:rFonts w:ascii="Arial" w:hAnsi="Arial" w:cs="Arial"/>
                      <w:sz w:val="18"/>
                      <w:szCs w:val="18"/>
                    </w:rPr>
                    <w:t>1.56%</w:t>
                  </w:r>
                </w:p>
              </w:tc>
              <w:tc>
                <w:tcPr>
                  <w:tcW w:w="1260" w:type="dxa"/>
                </w:tcPr>
                <w:p w14:paraId="6F50B47B" w14:textId="7390759C" w:rsidR="00A716CA" w:rsidRDefault="00A716CA" w:rsidP="00A716CA">
                  <w:pPr>
                    <w:jc w:val="center"/>
                    <w:rPr>
                      <w:rFonts w:ascii="Arial" w:hAnsi="Arial" w:cs="Arial"/>
                      <w:sz w:val="18"/>
                      <w:szCs w:val="18"/>
                    </w:rPr>
                  </w:pPr>
                  <w:r>
                    <w:rPr>
                      <w:rFonts w:ascii="Arial" w:hAnsi="Arial" w:cs="Arial"/>
                      <w:sz w:val="18"/>
                      <w:szCs w:val="18"/>
                    </w:rPr>
                    <w:t>1.57%</w:t>
                  </w:r>
                </w:p>
              </w:tc>
            </w:tr>
            <w:tr w:rsidR="00A716CA" w14:paraId="51214F6A" w14:textId="77777777" w:rsidTr="00A716CA">
              <w:tc>
                <w:tcPr>
                  <w:tcW w:w="1330" w:type="dxa"/>
                </w:tcPr>
                <w:p w14:paraId="627AB653" w14:textId="4B2F154F" w:rsidR="00A716CA" w:rsidRDefault="00A716CA" w:rsidP="00FB4848">
                  <w:pPr>
                    <w:rPr>
                      <w:rFonts w:ascii="Arial" w:hAnsi="Arial" w:cs="Arial"/>
                      <w:sz w:val="18"/>
                      <w:szCs w:val="18"/>
                    </w:rPr>
                  </w:pPr>
                  <w:r>
                    <w:rPr>
                      <w:rFonts w:ascii="Arial" w:hAnsi="Arial" w:cs="Arial"/>
                      <w:sz w:val="18"/>
                      <w:szCs w:val="18"/>
                    </w:rPr>
                    <w:t>3 mo. T-bill</w:t>
                  </w:r>
                </w:p>
              </w:tc>
              <w:tc>
                <w:tcPr>
                  <w:tcW w:w="1170" w:type="dxa"/>
                </w:tcPr>
                <w:p w14:paraId="18B167EB" w14:textId="664596F9" w:rsidR="00A716CA" w:rsidRDefault="00A716CA" w:rsidP="00A716CA">
                  <w:pPr>
                    <w:jc w:val="center"/>
                    <w:rPr>
                      <w:rFonts w:ascii="Arial" w:hAnsi="Arial" w:cs="Arial"/>
                      <w:sz w:val="18"/>
                      <w:szCs w:val="18"/>
                    </w:rPr>
                  </w:pPr>
                  <w:r>
                    <w:rPr>
                      <w:rFonts w:ascii="Arial" w:hAnsi="Arial" w:cs="Arial"/>
                      <w:sz w:val="18"/>
                      <w:szCs w:val="18"/>
                    </w:rPr>
                    <w:t>1.57%</w:t>
                  </w:r>
                </w:p>
              </w:tc>
              <w:tc>
                <w:tcPr>
                  <w:tcW w:w="1260" w:type="dxa"/>
                </w:tcPr>
                <w:p w14:paraId="68EC6D13" w14:textId="451134CD" w:rsidR="00A716CA" w:rsidRDefault="00A716CA" w:rsidP="00A716CA">
                  <w:pPr>
                    <w:jc w:val="center"/>
                    <w:rPr>
                      <w:rFonts w:ascii="Arial" w:hAnsi="Arial" w:cs="Arial"/>
                      <w:sz w:val="18"/>
                      <w:szCs w:val="18"/>
                    </w:rPr>
                  </w:pPr>
                  <w:r>
                    <w:rPr>
                      <w:rFonts w:ascii="Arial" w:hAnsi="Arial" w:cs="Arial"/>
                      <w:sz w:val="18"/>
                      <w:szCs w:val="18"/>
                    </w:rPr>
                    <w:t>1.54%</w:t>
                  </w:r>
                </w:p>
              </w:tc>
            </w:tr>
            <w:tr w:rsidR="00A716CA" w14:paraId="2D85CFF9" w14:textId="77777777" w:rsidTr="00A716CA">
              <w:tc>
                <w:tcPr>
                  <w:tcW w:w="1330" w:type="dxa"/>
                </w:tcPr>
                <w:p w14:paraId="05F0635D" w14:textId="38FA9ABB" w:rsidR="00A716CA" w:rsidRDefault="00A716CA" w:rsidP="00FB4848">
                  <w:pPr>
                    <w:rPr>
                      <w:rFonts w:ascii="Arial" w:hAnsi="Arial" w:cs="Arial"/>
                      <w:sz w:val="18"/>
                      <w:szCs w:val="18"/>
                    </w:rPr>
                  </w:pPr>
                  <w:r>
                    <w:rPr>
                      <w:rFonts w:ascii="Arial" w:hAnsi="Arial" w:cs="Arial"/>
                      <w:sz w:val="18"/>
                      <w:szCs w:val="18"/>
                    </w:rPr>
                    <w:t>5-yr. T-note</w:t>
                  </w:r>
                </w:p>
              </w:tc>
              <w:tc>
                <w:tcPr>
                  <w:tcW w:w="1170" w:type="dxa"/>
                </w:tcPr>
                <w:p w14:paraId="72208FB1" w14:textId="357CD3FC" w:rsidR="00A716CA" w:rsidRDefault="00A716CA" w:rsidP="00A716CA">
                  <w:pPr>
                    <w:jc w:val="center"/>
                    <w:rPr>
                      <w:rFonts w:ascii="Arial" w:hAnsi="Arial" w:cs="Arial"/>
                      <w:sz w:val="18"/>
                      <w:szCs w:val="18"/>
                    </w:rPr>
                  </w:pPr>
                  <w:r>
                    <w:rPr>
                      <w:rFonts w:ascii="Arial" w:hAnsi="Arial" w:cs="Arial"/>
                      <w:sz w:val="18"/>
                      <w:szCs w:val="18"/>
                    </w:rPr>
                    <w:t>1.36%</w:t>
                  </w:r>
                </w:p>
              </w:tc>
              <w:tc>
                <w:tcPr>
                  <w:tcW w:w="1260" w:type="dxa"/>
                </w:tcPr>
                <w:p w14:paraId="6635803F" w14:textId="06DEB738" w:rsidR="00A716CA" w:rsidRDefault="00A716CA" w:rsidP="00A716CA">
                  <w:pPr>
                    <w:jc w:val="center"/>
                    <w:rPr>
                      <w:rFonts w:ascii="Arial" w:hAnsi="Arial" w:cs="Arial"/>
                      <w:sz w:val="18"/>
                      <w:szCs w:val="18"/>
                    </w:rPr>
                  </w:pPr>
                  <w:r>
                    <w:rPr>
                      <w:rFonts w:ascii="Arial" w:hAnsi="Arial" w:cs="Arial"/>
                      <w:sz w:val="18"/>
                      <w:szCs w:val="18"/>
                    </w:rPr>
                    <w:t>1.34%</w:t>
                  </w:r>
                </w:p>
              </w:tc>
            </w:tr>
            <w:tr w:rsidR="00A716CA" w14:paraId="34AB3D54" w14:textId="77777777" w:rsidTr="00A716CA">
              <w:tc>
                <w:tcPr>
                  <w:tcW w:w="1330" w:type="dxa"/>
                </w:tcPr>
                <w:p w14:paraId="7376E1CB" w14:textId="2BB52FDB" w:rsidR="00A716CA" w:rsidRDefault="00A716CA" w:rsidP="00FB4848">
                  <w:pPr>
                    <w:rPr>
                      <w:rFonts w:ascii="Arial" w:hAnsi="Arial" w:cs="Arial"/>
                      <w:sz w:val="18"/>
                      <w:szCs w:val="18"/>
                    </w:rPr>
                  </w:pPr>
                  <w:r>
                    <w:rPr>
                      <w:rFonts w:ascii="Arial" w:hAnsi="Arial" w:cs="Arial"/>
                      <w:sz w:val="18"/>
                      <w:szCs w:val="18"/>
                    </w:rPr>
                    <w:t>10-yr. T-note</w:t>
                  </w:r>
                </w:p>
              </w:tc>
              <w:tc>
                <w:tcPr>
                  <w:tcW w:w="1170" w:type="dxa"/>
                </w:tcPr>
                <w:p w14:paraId="32C12594" w14:textId="04F421BC" w:rsidR="00A716CA" w:rsidRDefault="00A716CA" w:rsidP="00A716CA">
                  <w:pPr>
                    <w:jc w:val="center"/>
                    <w:rPr>
                      <w:rFonts w:ascii="Arial" w:hAnsi="Arial" w:cs="Arial"/>
                      <w:sz w:val="18"/>
                      <w:szCs w:val="18"/>
                    </w:rPr>
                  </w:pPr>
                  <w:r>
                    <w:rPr>
                      <w:rFonts w:ascii="Arial" w:hAnsi="Arial" w:cs="Arial"/>
                      <w:sz w:val="18"/>
                      <w:szCs w:val="18"/>
                    </w:rPr>
                    <w:t>1.54%</w:t>
                  </w:r>
                </w:p>
              </w:tc>
              <w:tc>
                <w:tcPr>
                  <w:tcW w:w="1260" w:type="dxa"/>
                </w:tcPr>
                <w:p w14:paraId="36CB69EB" w14:textId="751AFDC2" w:rsidR="00A716CA" w:rsidRDefault="00A716CA" w:rsidP="00A716CA">
                  <w:pPr>
                    <w:jc w:val="center"/>
                    <w:rPr>
                      <w:rFonts w:ascii="Arial" w:hAnsi="Arial" w:cs="Arial"/>
                      <w:sz w:val="18"/>
                      <w:szCs w:val="18"/>
                    </w:rPr>
                  </w:pPr>
                  <w:r>
                    <w:rPr>
                      <w:rFonts w:ascii="Arial" w:hAnsi="Arial" w:cs="Arial"/>
                      <w:sz w:val="18"/>
                      <w:szCs w:val="18"/>
                    </w:rPr>
                    <w:t>1.52%</w:t>
                  </w:r>
                </w:p>
              </w:tc>
            </w:tr>
            <w:tr w:rsidR="00A716CA" w14:paraId="16A47033" w14:textId="77777777" w:rsidTr="00A716CA">
              <w:tc>
                <w:tcPr>
                  <w:tcW w:w="1330" w:type="dxa"/>
                </w:tcPr>
                <w:p w14:paraId="11683546" w14:textId="719FB7D5" w:rsidR="00A716CA" w:rsidRDefault="00A716CA" w:rsidP="00FB4848">
                  <w:pPr>
                    <w:rPr>
                      <w:rFonts w:ascii="Arial" w:hAnsi="Arial" w:cs="Arial"/>
                      <w:sz w:val="18"/>
                      <w:szCs w:val="18"/>
                    </w:rPr>
                  </w:pPr>
                  <w:r>
                    <w:rPr>
                      <w:rFonts w:ascii="Arial" w:hAnsi="Arial" w:cs="Arial"/>
                      <w:sz w:val="18"/>
                      <w:szCs w:val="18"/>
                    </w:rPr>
                    <w:t>30-yr. T-bond</w:t>
                  </w:r>
                </w:p>
              </w:tc>
              <w:tc>
                <w:tcPr>
                  <w:tcW w:w="1170" w:type="dxa"/>
                </w:tcPr>
                <w:p w14:paraId="65D0823D" w14:textId="66A3CF6D" w:rsidR="00A716CA" w:rsidRDefault="00A716CA" w:rsidP="00A716CA">
                  <w:pPr>
                    <w:jc w:val="center"/>
                    <w:rPr>
                      <w:rFonts w:ascii="Arial" w:hAnsi="Arial" w:cs="Arial"/>
                      <w:sz w:val="18"/>
                      <w:szCs w:val="18"/>
                    </w:rPr>
                  </w:pPr>
                  <w:r>
                    <w:rPr>
                      <w:rFonts w:ascii="Arial" w:hAnsi="Arial" w:cs="Arial"/>
                      <w:sz w:val="18"/>
                      <w:szCs w:val="18"/>
                    </w:rPr>
                    <w:t>2.02%</w:t>
                  </w:r>
                </w:p>
              </w:tc>
              <w:tc>
                <w:tcPr>
                  <w:tcW w:w="1260" w:type="dxa"/>
                </w:tcPr>
                <w:p w14:paraId="0B2146C3" w14:textId="7BC536EA" w:rsidR="00A716CA" w:rsidRDefault="00A716CA" w:rsidP="00A716CA">
                  <w:pPr>
                    <w:jc w:val="center"/>
                    <w:rPr>
                      <w:rFonts w:ascii="Arial" w:hAnsi="Arial" w:cs="Arial"/>
                      <w:sz w:val="18"/>
                      <w:szCs w:val="18"/>
                    </w:rPr>
                  </w:pPr>
                  <w:r>
                    <w:rPr>
                      <w:rFonts w:ascii="Arial" w:hAnsi="Arial" w:cs="Arial"/>
                      <w:sz w:val="18"/>
                      <w:szCs w:val="18"/>
                    </w:rPr>
                    <w:t>2.00%</w:t>
                  </w:r>
                </w:p>
              </w:tc>
            </w:tr>
          </w:tbl>
          <w:p w14:paraId="5999052B" w14:textId="5BFCC8DE" w:rsidR="00A716CA" w:rsidRDefault="00A716CA" w:rsidP="00FB4848">
            <w:pPr>
              <w:shd w:val="clear" w:color="auto" w:fill="FFFFFF"/>
              <w:rPr>
                <w:rFonts w:ascii="Arial" w:hAnsi="Arial" w:cs="Arial"/>
                <w:sz w:val="18"/>
                <w:szCs w:val="18"/>
              </w:rPr>
            </w:pPr>
          </w:p>
        </w:tc>
        <w:tc>
          <w:tcPr>
            <w:tcW w:w="2160" w:type="dxa"/>
          </w:tcPr>
          <w:p w14:paraId="5E6823E0" w14:textId="72B70ECF" w:rsidR="00F728A7" w:rsidRDefault="00C13B31" w:rsidP="00C57F55">
            <w:pPr>
              <w:shd w:val="clear" w:color="auto" w:fill="FFFFFF"/>
              <w:rPr>
                <w:rFonts w:ascii="Arial" w:hAnsi="Arial" w:cs="Arial"/>
                <w:sz w:val="18"/>
                <w:szCs w:val="18"/>
              </w:rPr>
            </w:pPr>
            <w:r>
              <w:rPr>
                <w:rFonts w:ascii="Arial" w:hAnsi="Arial" w:cs="Arial"/>
                <w:sz w:val="18"/>
                <w:szCs w:val="18"/>
              </w:rPr>
              <w:t>U.S. Today</w:t>
            </w:r>
          </w:p>
        </w:tc>
        <w:tc>
          <w:tcPr>
            <w:tcW w:w="1260" w:type="dxa"/>
          </w:tcPr>
          <w:p w14:paraId="5C353FBC" w14:textId="4CAA4B8A" w:rsidR="00F728A7" w:rsidRDefault="00C13B31" w:rsidP="001A7FDD">
            <w:pPr>
              <w:shd w:val="clear" w:color="auto" w:fill="FFFFFF"/>
              <w:rPr>
                <w:rFonts w:ascii="Arial" w:hAnsi="Arial" w:cs="Arial"/>
                <w:sz w:val="18"/>
                <w:szCs w:val="18"/>
              </w:rPr>
            </w:pPr>
            <w:r>
              <w:rPr>
                <w:rFonts w:ascii="Arial" w:hAnsi="Arial" w:cs="Arial"/>
                <w:sz w:val="18"/>
                <w:szCs w:val="18"/>
              </w:rPr>
              <w:t>02/11/2020</w:t>
            </w:r>
          </w:p>
        </w:tc>
        <w:tc>
          <w:tcPr>
            <w:tcW w:w="1795" w:type="dxa"/>
          </w:tcPr>
          <w:p w14:paraId="01DAF6B4" w14:textId="77777777" w:rsidR="00F728A7" w:rsidRDefault="00F728A7" w:rsidP="0047098A">
            <w:pPr>
              <w:shd w:val="clear" w:color="auto" w:fill="FFFFFF"/>
              <w:rPr>
                <w:rFonts w:ascii="Arial" w:hAnsi="Arial" w:cs="Arial"/>
                <w:sz w:val="18"/>
                <w:szCs w:val="18"/>
              </w:rPr>
            </w:pPr>
          </w:p>
        </w:tc>
      </w:tr>
      <w:tr w:rsidR="00A716CA" w:rsidRPr="00C57F55" w14:paraId="2CE4BD6D" w14:textId="77777777" w:rsidTr="00483E55">
        <w:tc>
          <w:tcPr>
            <w:tcW w:w="1975" w:type="dxa"/>
          </w:tcPr>
          <w:p w14:paraId="330F9E72" w14:textId="77777777" w:rsidR="00A716CA" w:rsidRDefault="00A716CA" w:rsidP="00296B66">
            <w:pPr>
              <w:shd w:val="clear" w:color="auto" w:fill="FFFFFF"/>
              <w:rPr>
                <w:rFonts w:ascii="Arial" w:hAnsi="Arial" w:cs="Arial"/>
                <w:sz w:val="18"/>
                <w:szCs w:val="18"/>
              </w:rPr>
            </w:pPr>
          </w:p>
        </w:tc>
        <w:tc>
          <w:tcPr>
            <w:tcW w:w="7200" w:type="dxa"/>
          </w:tcPr>
          <w:p w14:paraId="793E3794" w14:textId="77777777" w:rsidR="00A716CA" w:rsidRDefault="00A716CA" w:rsidP="00FB4848">
            <w:pPr>
              <w:shd w:val="clear" w:color="auto" w:fill="FFFFFF"/>
              <w:rPr>
                <w:rFonts w:ascii="Arial" w:hAnsi="Arial" w:cs="Arial"/>
                <w:sz w:val="18"/>
                <w:szCs w:val="18"/>
              </w:rPr>
            </w:pPr>
          </w:p>
        </w:tc>
        <w:tc>
          <w:tcPr>
            <w:tcW w:w="2160" w:type="dxa"/>
          </w:tcPr>
          <w:p w14:paraId="62E7237F" w14:textId="77777777" w:rsidR="00A716CA" w:rsidRDefault="00A716CA" w:rsidP="00C57F55">
            <w:pPr>
              <w:shd w:val="clear" w:color="auto" w:fill="FFFFFF"/>
              <w:rPr>
                <w:rFonts w:ascii="Arial" w:hAnsi="Arial" w:cs="Arial"/>
                <w:sz w:val="18"/>
                <w:szCs w:val="18"/>
              </w:rPr>
            </w:pPr>
          </w:p>
        </w:tc>
        <w:tc>
          <w:tcPr>
            <w:tcW w:w="1260" w:type="dxa"/>
          </w:tcPr>
          <w:p w14:paraId="5849AD5B" w14:textId="77777777" w:rsidR="00A716CA" w:rsidRDefault="00A716CA" w:rsidP="001A7FDD">
            <w:pPr>
              <w:shd w:val="clear" w:color="auto" w:fill="FFFFFF"/>
              <w:rPr>
                <w:rFonts w:ascii="Arial" w:hAnsi="Arial" w:cs="Arial"/>
                <w:sz w:val="18"/>
                <w:szCs w:val="18"/>
              </w:rPr>
            </w:pPr>
          </w:p>
        </w:tc>
        <w:tc>
          <w:tcPr>
            <w:tcW w:w="1795" w:type="dxa"/>
          </w:tcPr>
          <w:p w14:paraId="1D8C5D51" w14:textId="77777777" w:rsidR="00A716CA" w:rsidRDefault="00A716CA" w:rsidP="0047098A">
            <w:pPr>
              <w:shd w:val="clear" w:color="auto" w:fill="FFFFFF"/>
              <w:rPr>
                <w:rFonts w:ascii="Arial" w:hAnsi="Arial" w:cs="Arial"/>
                <w:sz w:val="18"/>
                <w:szCs w:val="18"/>
              </w:rPr>
            </w:pPr>
          </w:p>
        </w:tc>
      </w:tr>
      <w:tr w:rsidR="00A716CA" w:rsidRPr="00C57F55" w14:paraId="650512A9" w14:textId="77777777" w:rsidTr="00483E55">
        <w:tc>
          <w:tcPr>
            <w:tcW w:w="1975" w:type="dxa"/>
          </w:tcPr>
          <w:p w14:paraId="5E43BFA2" w14:textId="6056429F" w:rsidR="00A716CA" w:rsidRDefault="00A716CA" w:rsidP="00296B66">
            <w:pPr>
              <w:shd w:val="clear" w:color="auto" w:fill="FFFFFF"/>
              <w:rPr>
                <w:rFonts w:ascii="Arial" w:hAnsi="Arial" w:cs="Arial"/>
                <w:sz w:val="18"/>
                <w:szCs w:val="18"/>
              </w:rPr>
            </w:pPr>
            <w:r>
              <w:rPr>
                <w:rFonts w:ascii="Arial" w:hAnsi="Arial" w:cs="Arial"/>
                <w:sz w:val="18"/>
                <w:szCs w:val="18"/>
              </w:rPr>
              <w:lastRenderedPageBreak/>
              <w:t>A Big Divide Opens Up In the Treasury Market</w:t>
            </w:r>
          </w:p>
        </w:tc>
        <w:tc>
          <w:tcPr>
            <w:tcW w:w="7200" w:type="dxa"/>
          </w:tcPr>
          <w:p w14:paraId="1B228574" w14:textId="77777777" w:rsidR="00A716CA" w:rsidRDefault="00A716CA" w:rsidP="00FB4848">
            <w:pPr>
              <w:shd w:val="clear" w:color="auto" w:fill="FFFFFF"/>
              <w:rPr>
                <w:rFonts w:ascii="Arial" w:hAnsi="Arial" w:cs="Arial"/>
                <w:sz w:val="18"/>
                <w:szCs w:val="18"/>
              </w:rPr>
            </w:pPr>
            <w:r>
              <w:rPr>
                <w:rFonts w:ascii="Arial" w:hAnsi="Arial" w:cs="Arial"/>
                <w:sz w:val="18"/>
                <w:szCs w:val="18"/>
              </w:rPr>
              <w:t>Since June an apparent rift has emerged between institutional investors and speculators: So-called leveraged funds – hedge funds and algorithm-based traders – have accumulated heavy positions against U.S. government bonds, while mutual and pension funds are taking the opposite view.</w:t>
            </w:r>
          </w:p>
          <w:p w14:paraId="754A013A" w14:textId="77777777" w:rsidR="00A716CA" w:rsidRDefault="00A716CA" w:rsidP="00FB4848">
            <w:pPr>
              <w:shd w:val="clear" w:color="auto" w:fill="FFFFFF"/>
              <w:rPr>
                <w:rFonts w:ascii="Arial" w:hAnsi="Arial" w:cs="Arial"/>
                <w:sz w:val="18"/>
                <w:szCs w:val="18"/>
              </w:rPr>
            </w:pPr>
          </w:p>
          <w:p w14:paraId="02F76C57" w14:textId="77777777" w:rsidR="00A716CA" w:rsidRDefault="00A716CA" w:rsidP="00FB4848">
            <w:pPr>
              <w:shd w:val="clear" w:color="auto" w:fill="FFFFFF"/>
              <w:rPr>
                <w:rFonts w:ascii="Arial" w:hAnsi="Arial" w:cs="Arial"/>
                <w:sz w:val="18"/>
                <w:szCs w:val="18"/>
              </w:rPr>
            </w:pPr>
            <w:r>
              <w:rPr>
                <w:rFonts w:ascii="Arial" w:hAnsi="Arial" w:cs="Arial"/>
                <w:sz w:val="18"/>
                <w:szCs w:val="18"/>
              </w:rPr>
              <w:t>While Treasury prices can be temporarily affected by factors such as demand for haven assets, they are essentially bets on where the Federal Reserve will set interest rates in the future.</w:t>
            </w:r>
          </w:p>
          <w:p w14:paraId="58662D14" w14:textId="77777777" w:rsidR="00A716CA" w:rsidRDefault="00A716CA" w:rsidP="00FB4848">
            <w:pPr>
              <w:shd w:val="clear" w:color="auto" w:fill="FFFFFF"/>
              <w:rPr>
                <w:rFonts w:ascii="Arial" w:hAnsi="Arial" w:cs="Arial"/>
                <w:sz w:val="18"/>
                <w:szCs w:val="18"/>
              </w:rPr>
            </w:pPr>
          </w:p>
          <w:p w14:paraId="681B9D2A" w14:textId="5E742109" w:rsidR="00A716CA" w:rsidRDefault="00A716CA" w:rsidP="00FB4848">
            <w:pPr>
              <w:shd w:val="clear" w:color="auto" w:fill="FFFFFF"/>
              <w:rPr>
                <w:rFonts w:ascii="Arial" w:hAnsi="Arial" w:cs="Arial"/>
                <w:sz w:val="18"/>
                <w:szCs w:val="18"/>
              </w:rPr>
            </w:pPr>
            <w:r>
              <w:rPr>
                <w:rFonts w:ascii="Arial" w:hAnsi="Arial" w:cs="Arial"/>
                <w:sz w:val="18"/>
                <w:szCs w:val="18"/>
              </w:rPr>
              <w:t>This appears to reflect the widespread – and likely correct – view that borrowing costs won’t go up much in a world where subdued inflation and weak economic growth appear to be structural and deeply rooted.</w:t>
            </w:r>
          </w:p>
        </w:tc>
        <w:tc>
          <w:tcPr>
            <w:tcW w:w="2160" w:type="dxa"/>
          </w:tcPr>
          <w:p w14:paraId="06694301" w14:textId="49C94290" w:rsidR="00A716CA" w:rsidRDefault="00A716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3C42AD" w14:textId="2C56B7BE" w:rsidR="00A716CA" w:rsidRDefault="00A716CA" w:rsidP="001A7FDD">
            <w:pPr>
              <w:shd w:val="clear" w:color="auto" w:fill="FFFFFF"/>
              <w:rPr>
                <w:rFonts w:ascii="Arial" w:hAnsi="Arial" w:cs="Arial"/>
                <w:sz w:val="18"/>
                <w:szCs w:val="18"/>
              </w:rPr>
            </w:pPr>
            <w:r>
              <w:rPr>
                <w:rFonts w:ascii="Arial" w:hAnsi="Arial" w:cs="Arial"/>
                <w:sz w:val="18"/>
                <w:szCs w:val="18"/>
              </w:rPr>
              <w:t>02/11/2020</w:t>
            </w:r>
          </w:p>
        </w:tc>
        <w:tc>
          <w:tcPr>
            <w:tcW w:w="1795" w:type="dxa"/>
          </w:tcPr>
          <w:p w14:paraId="15D69B00" w14:textId="04C24D0A" w:rsidR="00A716CA" w:rsidRDefault="00A716CA" w:rsidP="0047098A">
            <w:pPr>
              <w:shd w:val="clear" w:color="auto" w:fill="FFFFFF"/>
              <w:rPr>
                <w:rFonts w:ascii="Arial" w:hAnsi="Arial" w:cs="Arial"/>
                <w:sz w:val="18"/>
                <w:szCs w:val="18"/>
              </w:rPr>
            </w:pPr>
            <w:r>
              <w:rPr>
                <w:rFonts w:ascii="Arial" w:hAnsi="Arial" w:cs="Arial"/>
                <w:sz w:val="18"/>
                <w:szCs w:val="18"/>
              </w:rPr>
              <w:t>Jon Sindreu</w:t>
            </w:r>
          </w:p>
        </w:tc>
      </w:tr>
      <w:tr w:rsidR="0078369F" w:rsidRPr="00C57F55" w14:paraId="2BD0A2F1" w14:textId="77777777" w:rsidTr="00483E55">
        <w:tc>
          <w:tcPr>
            <w:tcW w:w="1975" w:type="dxa"/>
          </w:tcPr>
          <w:p w14:paraId="5D3E46B0" w14:textId="77777777" w:rsidR="0078369F" w:rsidRDefault="0078369F" w:rsidP="00296B66">
            <w:pPr>
              <w:shd w:val="clear" w:color="auto" w:fill="FFFFFF"/>
              <w:rPr>
                <w:rFonts w:ascii="Arial" w:hAnsi="Arial" w:cs="Arial"/>
                <w:sz w:val="18"/>
                <w:szCs w:val="18"/>
              </w:rPr>
            </w:pPr>
          </w:p>
        </w:tc>
        <w:tc>
          <w:tcPr>
            <w:tcW w:w="7200" w:type="dxa"/>
          </w:tcPr>
          <w:p w14:paraId="392AB3EA" w14:textId="77777777" w:rsidR="0078369F" w:rsidRDefault="0078369F" w:rsidP="00FB4848">
            <w:pPr>
              <w:shd w:val="clear" w:color="auto" w:fill="FFFFFF"/>
              <w:rPr>
                <w:rFonts w:ascii="Arial" w:hAnsi="Arial" w:cs="Arial"/>
                <w:sz w:val="18"/>
                <w:szCs w:val="18"/>
              </w:rPr>
            </w:pPr>
          </w:p>
        </w:tc>
        <w:tc>
          <w:tcPr>
            <w:tcW w:w="2160" w:type="dxa"/>
          </w:tcPr>
          <w:p w14:paraId="3644FA04" w14:textId="77777777" w:rsidR="0078369F" w:rsidRDefault="0078369F" w:rsidP="00C57F55">
            <w:pPr>
              <w:shd w:val="clear" w:color="auto" w:fill="FFFFFF"/>
              <w:rPr>
                <w:rFonts w:ascii="Arial" w:hAnsi="Arial" w:cs="Arial"/>
                <w:sz w:val="18"/>
                <w:szCs w:val="18"/>
              </w:rPr>
            </w:pPr>
          </w:p>
        </w:tc>
        <w:tc>
          <w:tcPr>
            <w:tcW w:w="1260" w:type="dxa"/>
          </w:tcPr>
          <w:p w14:paraId="0F383569" w14:textId="77777777" w:rsidR="0078369F" w:rsidRDefault="0078369F" w:rsidP="001A7FDD">
            <w:pPr>
              <w:shd w:val="clear" w:color="auto" w:fill="FFFFFF"/>
              <w:rPr>
                <w:rFonts w:ascii="Arial" w:hAnsi="Arial" w:cs="Arial"/>
                <w:sz w:val="18"/>
                <w:szCs w:val="18"/>
              </w:rPr>
            </w:pPr>
          </w:p>
        </w:tc>
        <w:tc>
          <w:tcPr>
            <w:tcW w:w="1795" w:type="dxa"/>
          </w:tcPr>
          <w:p w14:paraId="7A65BB55" w14:textId="77777777" w:rsidR="0078369F" w:rsidRDefault="0078369F" w:rsidP="0047098A">
            <w:pPr>
              <w:shd w:val="clear" w:color="auto" w:fill="FFFFFF"/>
              <w:rPr>
                <w:rFonts w:ascii="Arial" w:hAnsi="Arial" w:cs="Arial"/>
                <w:sz w:val="18"/>
                <w:szCs w:val="18"/>
              </w:rPr>
            </w:pPr>
          </w:p>
        </w:tc>
      </w:tr>
      <w:tr w:rsidR="0078369F" w:rsidRPr="00C57F55" w14:paraId="4270965C" w14:textId="77777777" w:rsidTr="00483E55">
        <w:tc>
          <w:tcPr>
            <w:tcW w:w="1975" w:type="dxa"/>
          </w:tcPr>
          <w:p w14:paraId="7E07C326" w14:textId="56B6859A" w:rsidR="0078369F" w:rsidRDefault="0078369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AD69393" w14:textId="43C78584" w:rsidR="0078369F" w:rsidRDefault="0078369F" w:rsidP="00FB4848">
            <w:pPr>
              <w:shd w:val="clear" w:color="auto" w:fill="FFFFFF"/>
              <w:rPr>
                <w:rFonts w:ascii="Arial" w:hAnsi="Arial" w:cs="Arial"/>
                <w:sz w:val="18"/>
                <w:szCs w:val="18"/>
              </w:rPr>
            </w:pPr>
            <w:r>
              <w:rPr>
                <w:rFonts w:ascii="Arial" w:hAnsi="Arial" w:cs="Arial"/>
                <w:sz w:val="18"/>
                <w:szCs w:val="18"/>
              </w:rPr>
              <w:t>♦ OPEC said the impact of the coronavirus outbreak will depress global oil-demand growth this year.</w:t>
            </w:r>
          </w:p>
        </w:tc>
        <w:tc>
          <w:tcPr>
            <w:tcW w:w="2160" w:type="dxa"/>
          </w:tcPr>
          <w:p w14:paraId="64E83129" w14:textId="1B0057A5" w:rsidR="0078369F" w:rsidRDefault="007836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B2EC07" w14:textId="4EE1253D" w:rsidR="0078369F" w:rsidRDefault="0078369F" w:rsidP="001A7FDD">
            <w:pPr>
              <w:shd w:val="clear" w:color="auto" w:fill="FFFFFF"/>
              <w:rPr>
                <w:rFonts w:ascii="Arial" w:hAnsi="Arial" w:cs="Arial"/>
                <w:sz w:val="18"/>
                <w:szCs w:val="18"/>
              </w:rPr>
            </w:pPr>
            <w:r>
              <w:rPr>
                <w:rFonts w:ascii="Arial" w:hAnsi="Arial" w:cs="Arial"/>
                <w:sz w:val="18"/>
                <w:szCs w:val="18"/>
              </w:rPr>
              <w:t>02/13/2020</w:t>
            </w:r>
          </w:p>
        </w:tc>
        <w:tc>
          <w:tcPr>
            <w:tcW w:w="1795" w:type="dxa"/>
          </w:tcPr>
          <w:p w14:paraId="7D15A53A" w14:textId="77777777" w:rsidR="0078369F" w:rsidRDefault="0078369F" w:rsidP="0047098A">
            <w:pPr>
              <w:shd w:val="clear" w:color="auto" w:fill="FFFFFF"/>
              <w:rPr>
                <w:rFonts w:ascii="Arial" w:hAnsi="Arial" w:cs="Arial"/>
                <w:sz w:val="18"/>
                <w:szCs w:val="18"/>
              </w:rPr>
            </w:pPr>
          </w:p>
        </w:tc>
      </w:tr>
      <w:tr w:rsidR="0078369F" w:rsidRPr="00C57F55" w14:paraId="57BF08ED" w14:textId="77777777" w:rsidTr="00483E55">
        <w:tc>
          <w:tcPr>
            <w:tcW w:w="1975" w:type="dxa"/>
          </w:tcPr>
          <w:p w14:paraId="74451DA9" w14:textId="77777777" w:rsidR="0078369F" w:rsidRDefault="0078369F" w:rsidP="00296B66">
            <w:pPr>
              <w:shd w:val="clear" w:color="auto" w:fill="FFFFFF"/>
              <w:rPr>
                <w:rFonts w:ascii="Arial" w:hAnsi="Arial" w:cs="Arial"/>
                <w:sz w:val="18"/>
                <w:szCs w:val="18"/>
              </w:rPr>
            </w:pPr>
          </w:p>
        </w:tc>
        <w:tc>
          <w:tcPr>
            <w:tcW w:w="7200" w:type="dxa"/>
          </w:tcPr>
          <w:p w14:paraId="1A8FDF39" w14:textId="77777777" w:rsidR="0078369F" w:rsidRDefault="0078369F" w:rsidP="00FB4848">
            <w:pPr>
              <w:shd w:val="clear" w:color="auto" w:fill="FFFFFF"/>
              <w:rPr>
                <w:rFonts w:ascii="Arial" w:hAnsi="Arial" w:cs="Arial"/>
                <w:sz w:val="18"/>
                <w:szCs w:val="18"/>
              </w:rPr>
            </w:pPr>
          </w:p>
        </w:tc>
        <w:tc>
          <w:tcPr>
            <w:tcW w:w="2160" w:type="dxa"/>
          </w:tcPr>
          <w:p w14:paraId="1C7346E1" w14:textId="77777777" w:rsidR="0078369F" w:rsidRDefault="0078369F" w:rsidP="00C57F55">
            <w:pPr>
              <w:shd w:val="clear" w:color="auto" w:fill="FFFFFF"/>
              <w:rPr>
                <w:rFonts w:ascii="Arial" w:hAnsi="Arial" w:cs="Arial"/>
                <w:sz w:val="18"/>
                <w:szCs w:val="18"/>
              </w:rPr>
            </w:pPr>
          </w:p>
        </w:tc>
        <w:tc>
          <w:tcPr>
            <w:tcW w:w="1260" w:type="dxa"/>
          </w:tcPr>
          <w:p w14:paraId="0D72EFEC" w14:textId="77777777" w:rsidR="0078369F" w:rsidRDefault="0078369F" w:rsidP="001A7FDD">
            <w:pPr>
              <w:shd w:val="clear" w:color="auto" w:fill="FFFFFF"/>
              <w:rPr>
                <w:rFonts w:ascii="Arial" w:hAnsi="Arial" w:cs="Arial"/>
                <w:sz w:val="18"/>
                <w:szCs w:val="18"/>
              </w:rPr>
            </w:pPr>
          </w:p>
        </w:tc>
        <w:tc>
          <w:tcPr>
            <w:tcW w:w="1795" w:type="dxa"/>
          </w:tcPr>
          <w:p w14:paraId="0D6ADD78" w14:textId="77777777" w:rsidR="0078369F" w:rsidRDefault="0078369F" w:rsidP="0047098A">
            <w:pPr>
              <w:shd w:val="clear" w:color="auto" w:fill="FFFFFF"/>
              <w:rPr>
                <w:rFonts w:ascii="Arial" w:hAnsi="Arial" w:cs="Arial"/>
                <w:sz w:val="18"/>
                <w:szCs w:val="18"/>
              </w:rPr>
            </w:pPr>
          </w:p>
        </w:tc>
      </w:tr>
      <w:tr w:rsidR="0078369F" w:rsidRPr="00C57F55" w14:paraId="4D9EC4C1" w14:textId="77777777" w:rsidTr="00483E55">
        <w:tc>
          <w:tcPr>
            <w:tcW w:w="1975" w:type="dxa"/>
          </w:tcPr>
          <w:p w14:paraId="56C65F1D" w14:textId="66256A75" w:rsidR="0078369F" w:rsidRDefault="0078369F" w:rsidP="00296B66">
            <w:pPr>
              <w:shd w:val="clear" w:color="auto" w:fill="FFFFFF"/>
              <w:rPr>
                <w:rFonts w:ascii="Arial" w:hAnsi="Arial" w:cs="Arial"/>
                <w:sz w:val="18"/>
                <w:szCs w:val="18"/>
              </w:rPr>
            </w:pPr>
            <w:r>
              <w:rPr>
                <w:rFonts w:ascii="Arial" w:hAnsi="Arial" w:cs="Arial"/>
                <w:sz w:val="18"/>
                <w:szCs w:val="18"/>
              </w:rPr>
              <w:t>Energy Stocks Push S&amp;P to Record</w:t>
            </w:r>
          </w:p>
        </w:tc>
        <w:tc>
          <w:tcPr>
            <w:tcW w:w="7200" w:type="dxa"/>
          </w:tcPr>
          <w:p w14:paraId="3363B694" w14:textId="77777777" w:rsidR="0078369F" w:rsidRDefault="0078369F" w:rsidP="00FB4848">
            <w:pPr>
              <w:shd w:val="clear" w:color="auto" w:fill="FFFFFF"/>
              <w:rPr>
                <w:rFonts w:ascii="Arial" w:hAnsi="Arial" w:cs="Arial"/>
                <w:sz w:val="18"/>
                <w:szCs w:val="18"/>
              </w:rPr>
            </w:pPr>
            <w:r>
              <w:rPr>
                <w:rFonts w:ascii="Arial" w:hAnsi="Arial" w:cs="Arial"/>
                <w:sz w:val="18"/>
                <w:szCs w:val="18"/>
              </w:rPr>
              <w:t>The S&amp;P 500 was propelled in part by companies whose shares had suffered as investors worried how the outbreak in China would affect global economic growth.  The beaten-down energy sector posted the largest advance in the broad stock index, which was also pulled forward by gains among airlines, resorts and cruise companies.</w:t>
            </w:r>
          </w:p>
          <w:p w14:paraId="6695EAC2" w14:textId="77777777" w:rsidR="0078369F" w:rsidRDefault="0078369F" w:rsidP="00FB4848">
            <w:pPr>
              <w:shd w:val="clear" w:color="auto" w:fill="FFFFFF"/>
              <w:rPr>
                <w:rFonts w:ascii="Arial" w:hAnsi="Arial" w:cs="Arial"/>
                <w:sz w:val="18"/>
                <w:szCs w:val="18"/>
              </w:rPr>
            </w:pPr>
          </w:p>
          <w:p w14:paraId="10F4BFF1" w14:textId="77777777" w:rsidR="0078369F" w:rsidRDefault="0078369F" w:rsidP="00FB4848">
            <w:pPr>
              <w:shd w:val="clear" w:color="auto" w:fill="FFFFFF"/>
              <w:rPr>
                <w:rFonts w:ascii="Arial" w:hAnsi="Arial" w:cs="Arial"/>
                <w:sz w:val="18"/>
                <w:szCs w:val="18"/>
              </w:rPr>
            </w:pPr>
            <w:r>
              <w:rPr>
                <w:rFonts w:ascii="Arial" w:hAnsi="Arial" w:cs="Arial"/>
                <w:sz w:val="18"/>
                <w:szCs w:val="18"/>
              </w:rPr>
              <w:t>All three major U.S. stock indexes closed at highs.  The S&amp;P 500 added 21.70 points, or 0.6%, to 3379.45, its 11</w:t>
            </w:r>
            <w:r w:rsidRPr="0078369F">
              <w:rPr>
                <w:rFonts w:ascii="Arial" w:hAnsi="Arial" w:cs="Arial"/>
                <w:sz w:val="18"/>
                <w:szCs w:val="18"/>
                <w:vertAlign w:val="superscript"/>
              </w:rPr>
              <w:t>th</w:t>
            </w:r>
            <w:r>
              <w:rPr>
                <w:rFonts w:ascii="Arial" w:hAnsi="Arial" w:cs="Arial"/>
                <w:sz w:val="18"/>
                <w:szCs w:val="18"/>
              </w:rPr>
              <w:t xml:space="preserve"> record close of 2020.  The Dow Jones Industrial Average rose 275.08 points, or 0.9%, to 29551.42, its seventh record of the year.</w:t>
            </w:r>
          </w:p>
          <w:p w14:paraId="40D995BA" w14:textId="77777777" w:rsidR="0078369F" w:rsidRDefault="0078369F" w:rsidP="00FB4848">
            <w:pPr>
              <w:shd w:val="clear" w:color="auto" w:fill="FFFFFF"/>
              <w:rPr>
                <w:rFonts w:ascii="Arial" w:hAnsi="Arial" w:cs="Arial"/>
                <w:sz w:val="18"/>
                <w:szCs w:val="18"/>
              </w:rPr>
            </w:pPr>
          </w:p>
          <w:p w14:paraId="133BAE69" w14:textId="670A1F34" w:rsidR="0078369F" w:rsidRDefault="0078369F" w:rsidP="00FB4848">
            <w:pPr>
              <w:shd w:val="clear" w:color="auto" w:fill="FFFFFF"/>
              <w:rPr>
                <w:rFonts w:ascii="Arial" w:hAnsi="Arial" w:cs="Arial"/>
                <w:sz w:val="18"/>
                <w:szCs w:val="18"/>
              </w:rPr>
            </w:pPr>
            <w:r>
              <w:rPr>
                <w:rFonts w:ascii="Arial" w:hAnsi="Arial" w:cs="Arial"/>
                <w:sz w:val="18"/>
                <w:szCs w:val="18"/>
              </w:rPr>
              <w:t>The technology-heavy Nasdaq Composite gained 87.02 points, or 0.9%, to 9725.06, its 13</w:t>
            </w:r>
            <w:r w:rsidRPr="0078369F">
              <w:rPr>
                <w:rFonts w:ascii="Arial" w:hAnsi="Arial" w:cs="Arial"/>
                <w:sz w:val="18"/>
                <w:szCs w:val="18"/>
                <w:vertAlign w:val="superscript"/>
              </w:rPr>
              <w:t>th</w:t>
            </w:r>
            <w:r>
              <w:rPr>
                <w:rFonts w:ascii="Arial" w:hAnsi="Arial" w:cs="Arial"/>
                <w:sz w:val="18"/>
                <w:szCs w:val="18"/>
              </w:rPr>
              <w:t xml:space="preserve"> such record.</w:t>
            </w:r>
          </w:p>
        </w:tc>
        <w:tc>
          <w:tcPr>
            <w:tcW w:w="2160" w:type="dxa"/>
          </w:tcPr>
          <w:p w14:paraId="739EA192" w14:textId="0882D3DD" w:rsidR="0078369F" w:rsidRDefault="007836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A95D6B" w14:textId="43D179AF" w:rsidR="0078369F" w:rsidRDefault="0078369F" w:rsidP="001A7FDD">
            <w:pPr>
              <w:shd w:val="clear" w:color="auto" w:fill="FFFFFF"/>
              <w:rPr>
                <w:rFonts w:ascii="Arial" w:hAnsi="Arial" w:cs="Arial"/>
                <w:sz w:val="18"/>
                <w:szCs w:val="18"/>
              </w:rPr>
            </w:pPr>
            <w:r>
              <w:rPr>
                <w:rFonts w:ascii="Arial" w:hAnsi="Arial" w:cs="Arial"/>
                <w:sz w:val="18"/>
                <w:szCs w:val="18"/>
              </w:rPr>
              <w:t>02/13/2020</w:t>
            </w:r>
          </w:p>
        </w:tc>
        <w:tc>
          <w:tcPr>
            <w:tcW w:w="1795" w:type="dxa"/>
          </w:tcPr>
          <w:p w14:paraId="2771A39F" w14:textId="422FB116" w:rsidR="0078369F" w:rsidRDefault="0078369F" w:rsidP="0047098A">
            <w:pPr>
              <w:shd w:val="clear" w:color="auto" w:fill="FFFFFF"/>
              <w:rPr>
                <w:rFonts w:ascii="Arial" w:hAnsi="Arial" w:cs="Arial"/>
                <w:sz w:val="18"/>
                <w:szCs w:val="18"/>
              </w:rPr>
            </w:pPr>
            <w:r>
              <w:rPr>
                <w:rFonts w:ascii="Arial" w:hAnsi="Arial" w:cs="Arial"/>
                <w:sz w:val="18"/>
                <w:szCs w:val="18"/>
              </w:rPr>
              <w:t>Karen Langley and Anna Hirtenstein</w:t>
            </w:r>
          </w:p>
        </w:tc>
      </w:tr>
      <w:tr w:rsidR="0078369F" w:rsidRPr="00C57F55" w14:paraId="00A379A5" w14:textId="77777777" w:rsidTr="00483E55">
        <w:tc>
          <w:tcPr>
            <w:tcW w:w="1975" w:type="dxa"/>
          </w:tcPr>
          <w:p w14:paraId="5EEF1094" w14:textId="77777777" w:rsidR="0078369F" w:rsidRDefault="0078369F" w:rsidP="00296B66">
            <w:pPr>
              <w:shd w:val="clear" w:color="auto" w:fill="FFFFFF"/>
              <w:rPr>
                <w:rFonts w:ascii="Arial" w:hAnsi="Arial" w:cs="Arial"/>
                <w:sz w:val="18"/>
                <w:szCs w:val="18"/>
              </w:rPr>
            </w:pPr>
          </w:p>
        </w:tc>
        <w:tc>
          <w:tcPr>
            <w:tcW w:w="7200" w:type="dxa"/>
          </w:tcPr>
          <w:p w14:paraId="145BF042" w14:textId="77777777" w:rsidR="0078369F" w:rsidRDefault="0078369F" w:rsidP="00FB4848">
            <w:pPr>
              <w:shd w:val="clear" w:color="auto" w:fill="FFFFFF"/>
              <w:rPr>
                <w:rFonts w:ascii="Arial" w:hAnsi="Arial" w:cs="Arial"/>
                <w:sz w:val="18"/>
                <w:szCs w:val="18"/>
              </w:rPr>
            </w:pPr>
          </w:p>
        </w:tc>
        <w:tc>
          <w:tcPr>
            <w:tcW w:w="2160" w:type="dxa"/>
          </w:tcPr>
          <w:p w14:paraId="261CDC6F" w14:textId="77777777" w:rsidR="0078369F" w:rsidRDefault="0078369F" w:rsidP="00C57F55">
            <w:pPr>
              <w:shd w:val="clear" w:color="auto" w:fill="FFFFFF"/>
              <w:rPr>
                <w:rFonts w:ascii="Arial" w:hAnsi="Arial" w:cs="Arial"/>
                <w:sz w:val="18"/>
                <w:szCs w:val="18"/>
              </w:rPr>
            </w:pPr>
          </w:p>
        </w:tc>
        <w:tc>
          <w:tcPr>
            <w:tcW w:w="1260" w:type="dxa"/>
          </w:tcPr>
          <w:p w14:paraId="3C415A9A" w14:textId="77777777" w:rsidR="0078369F" w:rsidRDefault="0078369F" w:rsidP="001A7FDD">
            <w:pPr>
              <w:shd w:val="clear" w:color="auto" w:fill="FFFFFF"/>
              <w:rPr>
                <w:rFonts w:ascii="Arial" w:hAnsi="Arial" w:cs="Arial"/>
                <w:sz w:val="18"/>
                <w:szCs w:val="18"/>
              </w:rPr>
            </w:pPr>
          </w:p>
        </w:tc>
        <w:tc>
          <w:tcPr>
            <w:tcW w:w="1795" w:type="dxa"/>
          </w:tcPr>
          <w:p w14:paraId="323D9C57" w14:textId="77777777" w:rsidR="0078369F" w:rsidRDefault="0078369F" w:rsidP="0047098A">
            <w:pPr>
              <w:shd w:val="clear" w:color="auto" w:fill="FFFFFF"/>
              <w:rPr>
                <w:rFonts w:ascii="Arial" w:hAnsi="Arial" w:cs="Arial"/>
                <w:sz w:val="18"/>
                <w:szCs w:val="18"/>
              </w:rPr>
            </w:pPr>
          </w:p>
        </w:tc>
      </w:tr>
      <w:tr w:rsidR="0078369F" w:rsidRPr="00C57F55" w14:paraId="75AAD342" w14:textId="77777777" w:rsidTr="00483E55">
        <w:tc>
          <w:tcPr>
            <w:tcW w:w="1975" w:type="dxa"/>
          </w:tcPr>
          <w:p w14:paraId="1A7E5FB9" w14:textId="0800E0D5" w:rsidR="0078369F" w:rsidRDefault="0078369F" w:rsidP="00296B66">
            <w:pPr>
              <w:shd w:val="clear" w:color="auto" w:fill="FFFFFF"/>
              <w:rPr>
                <w:rFonts w:ascii="Arial" w:hAnsi="Arial" w:cs="Arial"/>
                <w:sz w:val="18"/>
                <w:szCs w:val="18"/>
              </w:rPr>
            </w:pPr>
            <w:r>
              <w:rPr>
                <w:rFonts w:ascii="Arial" w:hAnsi="Arial" w:cs="Arial"/>
                <w:sz w:val="18"/>
                <w:szCs w:val="18"/>
              </w:rPr>
              <w:t>Foreign Borrowing Weakens Euro</w:t>
            </w:r>
          </w:p>
        </w:tc>
        <w:tc>
          <w:tcPr>
            <w:tcW w:w="7200" w:type="dxa"/>
          </w:tcPr>
          <w:p w14:paraId="762708F3" w14:textId="77777777" w:rsidR="0078369F" w:rsidRDefault="0078369F" w:rsidP="00FB4848">
            <w:pPr>
              <w:shd w:val="clear" w:color="auto" w:fill="FFFFFF"/>
              <w:rPr>
                <w:rFonts w:ascii="Arial" w:hAnsi="Arial" w:cs="Arial"/>
                <w:sz w:val="18"/>
                <w:szCs w:val="18"/>
              </w:rPr>
            </w:pPr>
            <w:r>
              <w:rPr>
                <w:rFonts w:ascii="Arial" w:hAnsi="Arial" w:cs="Arial"/>
                <w:sz w:val="18"/>
                <w:szCs w:val="18"/>
              </w:rPr>
              <w:t>A surge in euro-based borrowing abroad is weighing the currency down.  This could make the euro prone to wild swings.</w:t>
            </w:r>
          </w:p>
          <w:p w14:paraId="5B1D7B50" w14:textId="77777777" w:rsidR="0078369F" w:rsidRDefault="0078369F" w:rsidP="00FB4848">
            <w:pPr>
              <w:shd w:val="clear" w:color="auto" w:fill="FFFFFF"/>
              <w:rPr>
                <w:rFonts w:ascii="Arial" w:hAnsi="Arial" w:cs="Arial"/>
                <w:sz w:val="18"/>
                <w:szCs w:val="18"/>
              </w:rPr>
            </w:pPr>
          </w:p>
          <w:p w14:paraId="45146ADB" w14:textId="77777777" w:rsidR="0078369F" w:rsidRDefault="0078369F" w:rsidP="00FB4848">
            <w:pPr>
              <w:shd w:val="clear" w:color="auto" w:fill="FFFFFF"/>
              <w:rPr>
                <w:rFonts w:ascii="Arial" w:hAnsi="Arial" w:cs="Arial"/>
                <w:sz w:val="18"/>
                <w:szCs w:val="18"/>
              </w:rPr>
            </w:pPr>
            <w:r>
              <w:rPr>
                <w:rFonts w:ascii="Arial" w:hAnsi="Arial" w:cs="Arial"/>
                <w:sz w:val="18"/>
                <w:szCs w:val="18"/>
              </w:rPr>
              <w:t>A variety of actors are borrowing euros and exchanging them for other currencies, taking advantage of  the region’s super low, even negative interest rates.</w:t>
            </w:r>
          </w:p>
          <w:p w14:paraId="2A2A3387" w14:textId="77777777" w:rsidR="0078369F" w:rsidRDefault="0078369F" w:rsidP="00FB4848">
            <w:pPr>
              <w:shd w:val="clear" w:color="auto" w:fill="FFFFFF"/>
              <w:rPr>
                <w:rFonts w:ascii="Arial" w:hAnsi="Arial" w:cs="Arial"/>
                <w:sz w:val="18"/>
                <w:szCs w:val="18"/>
              </w:rPr>
            </w:pPr>
          </w:p>
          <w:p w14:paraId="15F81B59" w14:textId="77777777" w:rsidR="0078369F" w:rsidRDefault="0078369F" w:rsidP="00FB4848">
            <w:pPr>
              <w:shd w:val="clear" w:color="auto" w:fill="FFFFFF"/>
              <w:rPr>
                <w:rFonts w:ascii="Arial" w:hAnsi="Arial" w:cs="Arial"/>
                <w:sz w:val="18"/>
                <w:szCs w:val="18"/>
              </w:rPr>
            </w:pPr>
            <w:r>
              <w:rPr>
                <w:rFonts w:ascii="Arial" w:hAnsi="Arial" w:cs="Arial"/>
                <w:sz w:val="18"/>
                <w:szCs w:val="18"/>
              </w:rPr>
              <w:t>“This is a sign that leveraged investors are selling the euro to fund trades in more volatile, higher-yielding currencies,” said Jordan Rochester, a currency strategist at Nomura.</w:t>
            </w:r>
          </w:p>
          <w:p w14:paraId="62DE416B" w14:textId="77777777" w:rsidR="0078369F" w:rsidRDefault="0078369F" w:rsidP="00FB4848">
            <w:pPr>
              <w:shd w:val="clear" w:color="auto" w:fill="FFFFFF"/>
              <w:rPr>
                <w:rFonts w:ascii="Arial" w:hAnsi="Arial" w:cs="Arial"/>
                <w:sz w:val="18"/>
                <w:szCs w:val="18"/>
              </w:rPr>
            </w:pPr>
          </w:p>
          <w:p w14:paraId="08CB8F7D" w14:textId="77777777" w:rsidR="0078369F" w:rsidRDefault="0078369F" w:rsidP="00FB4848">
            <w:pPr>
              <w:shd w:val="clear" w:color="auto" w:fill="FFFFFF"/>
              <w:rPr>
                <w:rFonts w:ascii="Arial" w:hAnsi="Arial" w:cs="Arial"/>
                <w:sz w:val="18"/>
                <w:szCs w:val="18"/>
              </w:rPr>
            </w:pPr>
            <w:r>
              <w:rPr>
                <w:rFonts w:ascii="Arial" w:hAnsi="Arial" w:cs="Arial"/>
                <w:sz w:val="18"/>
                <w:szCs w:val="18"/>
              </w:rPr>
              <w:t>European banks have recovered their appetite for lending outside the region, according to Mr. Rochester.</w:t>
            </w:r>
          </w:p>
          <w:p w14:paraId="04173354" w14:textId="77777777" w:rsidR="0078369F" w:rsidRDefault="0078369F" w:rsidP="00FB4848">
            <w:pPr>
              <w:shd w:val="clear" w:color="auto" w:fill="FFFFFF"/>
              <w:rPr>
                <w:rFonts w:ascii="Arial" w:hAnsi="Arial" w:cs="Arial"/>
                <w:sz w:val="18"/>
                <w:szCs w:val="18"/>
              </w:rPr>
            </w:pPr>
          </w:p>
          <w:p w14:paraId="7D2AF932" w14:textId="4B7E2A68" w:rsidR="0078369F" w:rsidRDefault="0078369F" w:rsidP="00FB4848">
            <w:pPr>
              <w:shd w:val="clear" w:color="auto" w:fill="FFFFFF"/>
              <w:rPr>
                <w:rFonts w:ascii="Arial" w:hAnsi="Arial" w:cs="Arial"/>
                <w:sz w:val="18"/>
                <w:szCs w:val="18"/>
              </w:rPr>
            </w:pPr>
            <w:r>
              <w:rPr>
                <w:rFonts w:ascii="Arial" w:hAnsi="Arial" w:cs="Arial"/>
                <w:sz w:val="18"/>
                <w:szCs w:val="18"/>
              </w:rPr>
              <w:t xml:space="preserve">The longer rates stay ultralow, the more investors’ </w:t>
            </w:r>
            <w:r w:rsidR="002545B0">
              <w:rPr>
                <w:rFonts w:ascii="Arial" w:hAnsi="Arial" w:cs="Arial"/>
                <w:sz w:val="18"/>
                <w:szCs w:val="18"/>
              </w:rPr>
              <w:t>hunt for yield could encourage them to juice returns with borrowed money.</w:t>
            </w:r>
          </w:p>
        </w:tc>
        <w:tc>
          <w:tcPr>
            <w:tcW w:w="2160" w:type="dxa"/>
          </w:tcPr>
          <w:p w14:paraId="74A6F952" w14:textId="77719F8B" w:rsidR="0078369F" w:rsidRDefault="007836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B7B4A7" w14:textId="05FAC0B5" w:rsidR="0078369F" w:rsidRDefault="0078369F" w:rsidP="001A7FDD">
            <w:pPr>
              <w:shd w:val="clear" w:color="auto" w:fill="FFFFFF"/>
              <w:rPr>
                <w:rFonts w:ascii="Arial" w:hAnsi="Arial" w:cs="Arial"/>
                <w:sz w:val="18"/>
                <w:szCs w:val="18"/>
              </w:rPr>
            </w:pPr>
            <w:r>
              <w:rPr>
                <w:rFonts w:ascii="Arial" w:hAnsi="Arial" w:cs="Arial"/>
                <w:sz w:val="18"/>
                <w:szCs w:val="18"/>
              </w:rPr>
              <w:t>02/13/2020</w:t>
            </w:r>
          </w:p>
        </w:tc>
        <w:tc>
          <w:tcPr>
            <w:tcW w:w="1795" w:type="dxa"/>
          </w:tcPr>
          <w:p w14:paraId="569A39DE" w14:textId="51F8096F" w:rsidR="0078369F" w:rsidRDefault="0078369F" w:rsidP="0047098A">
            <w:pPr>
              <w:shd w:val="clear" w:color="auto" w:fill="FFFFFF"/>
              <w:rPr>
                <w:rFonts w:ascii="Arial" w:hAnsi="Arial" w:cs="Arial"/>
                <w:sz w:val="18"/>
                <w:szCs w:val="18"/>
              </w:rPr>
            </w:pPr>
            <w:r>
              <w:rPr>
                <w:rFonts w:ascii="Arial" w:hAnsi="Arial" w:cs="Arial"/>
                <w:sz w:val="18"/>
                <w:szCs w:val="18"/>
              </w:rPr>
              <w:t>Paul J. Davies</w:t>
            </w:r>
          </w:p>
        </w:tc>
      </w:tr>
      <w:tr w:rsidR="0078369F" w:rsidRPr="00C57F55" w14:paraId="06AAD65D" w14:textId="77777777" w:rsidTr="00483E55">
        <w:tc>
          <w:tcPr>
            <w:tcW w:w="1975" w:type="dxa"/>
          </w:tcPr>
          <w:p w14:paraId="35779479" w14:textId="77777777" w:rsidR="0078369F" w:rsidRDefault="0078369F" w:rsidP="00296B66">
            <w:pPr>
              <w:shd w:val="clear" w:color="auto" w:fill="FFFFFF"/>
              <w:rPr>
                <w:rFonts w:ascii="Arial" w:hAnsi="Arial" w:cs="Arial"/>
                <w:sz w:val="18"/>
                <w:szCs w:val="18"/>
              </w:rPr>
            </w:pPr>
          </w:p>
        </w:tc>
        <w:tc>
          <w:tcPr>
            <w:tcW w:w="7200" w:type="dxa"/>
          </w:tcPr>
          <w:p w14:paraId="4787A56C" w14:textId="77777777" w:rsidR="0078369F" w:rsidRDefault="0078369F" w:rsidP="00FB4848">
            <w:pPr>
              <w:shd w:val="clear" w:color="auto" w:fill="FFFFFF"/>
              <w:rPr>
                <w:rFonts w:ascii="Arial" w:hAnsi="Arial" w:cs="Arial"/>
                <w:sz w:val="18"/>
                <w:szCs w:val="18"/>
              </w:rPr>
            </w:pPr>
          </w:p>
        </w:tc>
        <w:tc>
          <w:tcPr>
            <w:tcW w:w="2160" w:type="dxa"/>
          </w:tcPr>
          <w:p w14:paraId="39E1F44E" w14:textId="77777777" w:rsidR="0078369F" w:rsidRDefault="0078369F" w:rsidP="00C57F55">
            <w:pPr>
              <w:shd w:val="clear" w:color="auto" w:fill="FFFFFF"/>
              <w:rPr>
                <w:rFonts w:ascii="Arial" w:hAnsi="Arial" w:cs="Arial"/>
                <w:sz w:val="18"/>
                <w:szCs w:val="18"/>
              </w:rPr>
            </w:pPr>
          </w:p>
        </w:tc>
        <w:tc>
          <w:tcPr>
            <w:tcW w:w="1260" w:type="dxa"/>
          </w:tcPr>
          <w:p w14:paraId="2C662689" w14:textId="77777777" w:rsidR="0078369F" w:rsidRDefault="0078369F" w:rsidP="001A7FDD">
            <w:pPr>
              <w:shd w:val="clear" w:color="auto" w:fill="FFFFFF"/>
              <w:rPr>
                <w:rFonts w:ascii="Arial" w:hAnsi="Arial" w:cs="Arial"/>
                <w:sz w:val="18"/>
                <w:szCs w:val="18"/>
              </w:rPr>
            </w:pPr>
          </w:p>
        </w:tc>
        <w:tc>
          <w:tcPr>
            <w:tcW w:w="1795" w:type="dxa"/>
          </w:tcPr>
          <w:p w14:paraId="65E11335" w14:textId="77777777" w:rsidR="0078369F" w:rsidRDefault="0078369F" w:rsidP="0047098A">
            <w:pPr>
              <w:shd w:val="clear" w:color="auto" w:fill="FFFFFF"/>
              <w:rPr>
                <w:rFonts w:ascii="Arial" w:hAnsi="Arial" w:cs="Arial"/>
                <w:sz w:val="18"/>
                <w:szCs w:val="18"/>
              </w:rPr>
            </w:pPr>
          </w:p>
        </w:tc>
      </w:tr>
      <w:tr w:rsidR="0078369F" w:rsidRPr="00C57F55" w14:paraId="5CE81737" w14:textId="77777777" w:rsidTr="00483E55">
        <w:tc>
          <w:tcPr>
            <w:tcW w:w="1975" w:type="dxa"/>
          </w:tcPr>
          <w:p w14:paraId="62EE55CC" w14:textId="52D3F026" w:rsidR="0078369F" w:rsidRDefault="002545B0" w:rsidP="00296B66">
            <w:pPr>
              <w:shd w:val="clear" w:color="auto" w:fill="FFFFFF"/>
              <w:rPr>
                <w:rFonts w:ascii="Arial" w:hAnsi="Arial" w:cs="Arial"/>
                <w:sz w:val="18"/>
                <w:szCs w:val="18"/>
              </w:rPr>
            </w:pPr>
            <w:r>
              <w:rPr>
                <w:rFonts w:ascii="Arial" w:hAnsi="Arial" w:cs="Arial"/>
                <w:sz w:val="18"/>
                <w:szCs w:val="18"/>
              </w:rPr>
              <w:t>Credit Card Debt is Higher Than Ever</w:t>
            </w:r>
          </w:p>
        </w:tc>
        <w:tc>
          <w:tcPr>
            <w:tcW w:w="7200" w:type="dxa"/>
          </w:tcPr>
          <w:p w14:paraId="6C5E4CCC" w14:textId="042975BB" w:rsidR="0078369F" w:rsidRDefault="002545B0" w:rsidP="00FB4848">
            <w:pPr>
              <w:shd w:val="clear" w:color="auto" w:fill="FFFFFF"/>
              <w:rPr>
                <w:rFonts w:ascii="Arial" w:hAnsi="Arial" w:cs="Arial"/>
                <w:sz w:val="18"/>
                <w:szCs w:val="18"/>
              </w:rPr>
            </w:pPr>
            <w:r>
              <w:rPr>
                <w:rFonts w:ascii="Arial" w:hAnsi="Arial" w:cs="Arial"/>
                <w:sz w:val="18"/>
                <w:szCs w:val="18"/>
              </w:rPr>
              <w:t xml:space="preserve">The country’s outstanding credit card and other types of revolving debt have jumped almost 20% from a decade ago, reaching an all-time high of about $1.1 trillion, according to a recent study from CompareCards. </w:t>
            </w:r>
          </w:p>
        </w:tc>
        <w:tc>
          <w:tcPr>
            <w:tcW w:w="2160" w:type="dxa"/>
          </w:tcPr>
          <w:p w14:paraId="78B51834" w14:textId="70405C27" w:rsidR="0078369F" w:rsidRDefault="002545B0"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14:paraId="566E8AE2" w14:textId="0B29443F" w:rsidR="0078369F" w:rsidRDefault="002545B0" w:rsidP="001A7FDD">
            <w:pPr>
              <w:shd w:val="clear" w:color="auto" w:fill="FFFFFF"/>
              <w:rPr>
                <w:rFonts w:ascii="Arial" w:hAnsi="Arial" w:cs="Arial"/>
                <w:sz w:val="18"/>
                <w:szCs w:val="18"/>
              </w:rPr>
            </w:pPr>
            <w:r>
              <w:rPr>
                <w:rFonts w:ascii="Arial" w:hAnsi="Arial" w:cs="Arial"/>
                <w:sz w:val="18"/>
                <w:szCs w:val="18"/>
              </w:rPr>
              <w:t>02/13/2020</w:t>
            </w:r>
          </w:p>
        </w:tc>
        <w:tc>
          <w:tcPr>
            <w:tcW w:w="1795" w:type="dxa"/>
          </w:tcPr>
          <w:p w14:paraId="69D2F403" w14:textId="286F6A4C" w:rsidR="0078369F" w:rsidRDefault="002545B0" w:rsidP="0047098A">
            <w:pPr>
              <w:shd w:val="clear" w:color="auto" w:fill="FFFFFF"/>
              <w:rPr>
                <w:rFonts w:ascii="Arial" w:hAnsi="Arial" w:cs="Arial"/>
                <w:sz w:val="18"/>
                <w:szCs w:val="18"/>
              </w:rPr>
            </w:pPr>
            <w:r>
              <w:rPr>
                <w:rFonts w:ascii="Arial" w:hAnsi="Arial" w:cs="Arial"/>
                <w:sz w:val="18"/>
                <w:szCs w:val="18"/>
              </w:rPr>
              <w:t>Aimee Picchi</w:t>
            </w:r>
          </w:p>
        </w:tc>
      </w:tr>
      <w:tr w:rsidR="0078369F" w:rsidRPr="00C57F55" w14:paraId="344C7E7E" w14:textId="77777777" w:rsidTr="00483E55">
        <w:tc>
          <w:tcPr>
            <w:tcW w:w="1975" w:type="dxa"/>
          </w:tcPr>
          <w:p w14:paraId="4ECF8A0C" w14:textId="77777777" w:rsidR="0078369F" w:rsidRDefault="0078369F" w:rsidP="00296B66">
            <w:pPr>
              <w:shd w:val="clear" w:color="auto" w:fill="FFFFFF"/>
              <w:rPr>
                <w:rFonts w:ascii="Arial" w:hAnsi="Arial" w:cs="Arial"/>
                <w:sz w:val="18"/>
                <w:szCs w:val="18"/>
              </w:rPr>
            </w:pPr>
          </w:p>
        </w:tc>
        <w:tc>
          <w:tcPr>
            <w:tcW w:w="7200" w:type="dxa"/>
          </w:tcPr>
          <w:p w14:paraId="0AEFCBE0" w14:textId="77777777" w:rsidR="0078369F" w:rsidRDefault="0078369F" w:rsidP="00FB4848">
            <w:pPr>
              <w:shd w:val="clear" w:color="auto" w:fill="FFFFFF"/>
              <w:rPr>
                <w:rFonts w:ascii="Arial" w:hAnsi="Arial" w:cs="Arial"/>
                <w:sz w:val="18"/>
                <w:szCs w:val="18"/>
              </w:rPr>
            </w:pPr>
          </w:p>
        </w:tc>
        <w:tc>
          <w:tcPr>
            <w:tcW w:w="2160" w:type="dxa"/>
          </w:tcPr>
          <w:p w14:paraId="2C6CF7DD" w14:textId="77777777" w:rsidR="0078369F" w:rsidRDefault="0078369F" w:rsidP="00C57F55">
            <w:pPr>
              <w:shd w:val="clear" w:color="auto" w:fill="FFFFFF"/>
              <w:rPr>
                <w:rFonts w:ascii="Arial" w:hAnsi="Arial" w:cs="Arial"/>
                <w:sz w:val="18"/>
                <w:szCs w:val="18"/>
              </w:rPr>
            </w:pPr>
          </w:p>
        </w:tc>
        <w:tc>
          <w:tcPr>
            <w:tcW w:w="1260" w:type="dxa"/>
          </w:tcPr>
          <w:p w14:paraId="6B6DA88F" w14:textId="77777777" w:rsidR="0078369F" w:rsidRDefault="0078369F" w:rsidP="001A7FDD">
            <w:pPr>
              <w:shd w:val="clear" w:color="auto" w:fill="FFFFFF"/>
              <w:rPr>
                <w:rFonts w:ascii="Arial" w:hAnsi="Arial" w:cs="Arial"/>
                <w:sz w:val="18"/>
                <w:szCs w:val="18"/>
              </w:rPr>
            </w:pPr>
          </w:p>
        </w:tc>
        <w:tc>
          <w:tcPr>
            <w:tcW w:w="1795" w:type="dxa"/>
          </w:tcPr>
          <w:p w14:paraId="68E85688" w14:textId="77777777" w:rsidR="0078369F" w:rsidRDefault="0078369F" w:rsidP="0047098A">
            <w:pPr>
              <w:shd w:val="clear" w:color="auto" w:fill="FFFFFF"/>
              <w:rPr>
                <w:rFonts w:ascii="Arial" w:hAnsi="Arial" w:cs="Arial"/>
                <w:sz w:val="18"/>
                <w:szCs w:val="18"/>
              </w:rPr>
            </w:pPr>
          </w:p>
        </w:tc>
      </w:tr>
      <w:tr w:rsidR="0078369F" w:rsidRPr="00C57F55" w14:paraId="4681EA6A" w14:textId="77777777" w:rsidTr="00483E55">
        <w:tc>
          <w:tcPr>
            <w:tcW w:w="1975" w:type="dxa"/>
          </w:tcPr>
          <w:p w14:paraId="759D6E81" w14:textId="1AFAB5EB" w:rsidR="0078369F" w:rsidRDefault="002545B0" w:rsidP="00296B66">
            <w:pPr>
              <w:shd w:val="clear" w:color="auto" w:fill="FFFFFF"/>
              <w:rPr>
                <w:rFonts w:ascii="Arial" w:hAnsi="Arial" w:cs="Arial"/>
                <w:sz w:val="18"/>
                <w:szCs w:val="18"/>
              </w:rPr>
            </w:pPr>
            <w:r>
              <w:rPr>
                <w:rFonts w:ascii="Arial" w:hAnsi="Arial" w:cs="Arial"/>
                <w:sz w:val="18"/>
                <w:szCs w:val="18"/>
              </w:rPr>
              <w:t>USA Today Snapshots</w:t>
            </w:r>
          </w:p>
        </w:tc>
        <w:tc>
          <w:tcPr>
            <w:tcW w:w="7200" w:type="dxa"/>
          </w:tcPr>
          <w:p w14:paraId="54F31EB3" w14:textId="77777777" w:rsidR="0078369F" w:rsidRDefault="002545B0" w:rsidP="00FB4848">
            <w:pPr>
              <w:shd w:val="clear" w:color="auto" w:fill="FFFFFF"/>
              <w:rPr>
                <w:rFonts w:ascii="Arial" w:hAnsi="Arial" w:cs="Arial"/>
                <w:sz w:val="18"/>
                <w:szCs w:val="18"/>
              </w:rPr>
            </w:pPr>
            <w:r>
              <w:rPr>
                <w:rFonts w:ascii="Arial" w:hAnsi="Arial" w:cs="Arial"/>
                <w:sz w:val="18"/>
                <w:szCs w:val="18"/>
              </w:rPr>
              <w:t>CD Yields</w:t>
            </w:r>
          </w:p>
          <w:p w14:paraId="457C7562" w14:textId="77777777" w:rsidR="002545B0" w:rsidRDefault="002545B0" w:rsidP="00FB4848">
            <w:pPr>
              <w:shd w:val="clear" w:color="auto" w:fill="FFFFFF"/>
              <w:rPr>
                <w:rFonts w:ascii="Arial" w:hAnsi="Arial" w:cs="Arial"/>
                <w:sz w:val="18"/>
                <w:szCs w:val="18"/>
              </w:rPr>
            </w:pPr>
            <w:r>
              <w:rPr>
                <w:rFonts w:ascii="Arial" w:hAnsi="Arial" w:cs="Arial"/>
                <w:sz w:val="18"/>
                <w:szCs w:val="18"/>
              </w:rPr>
              <w:t>National averages on deposits as of Feb. 12.</w:t>
            </w:r>
          </w:p>
          <w:p w14:paraId="47E09376" w14:textId="77777777" w:rsidR="002545B0" w:rsidRDefault="002545B0" w:rsidP="00FB4848">
            <w:pPr>
              <w:shd w:val="clear" w:color="auto" w:fill="FFFFFF"/>
              <w:rPr>
                <w:rFonts w:ascii="Arial" w:hAnsi="Arial" w:cs="Arial"/>
                <w:sz w:val="18"/>
                <w:szCs w:val="18"/>
              </w:rPr>
            </w:pPr>
          </w:p>
          <w:tbl>
            <w:tblPr>
              <w:tblStyle w:val="TableGrid"/>
              <w:tblW w:w="0" w:type="auto"/>
              <w:tblLook w:val="04A0" w:firstRow="1" w:lastRow="0" w:firstColumn="1" w:lastColumn="0" w:noHBand="0" w:noVBand="1"/>
            </w:tblPr>
            <w:tblGrid>
              <w:gridCol w:w="970"/>
              <w:gridCol w:w="1350"/>
              <w:gridCol w:w="1440"/>
              <w:gridCol w:w="1260"/>
            </w:tblGrid>
            <w:tr w:rsidR="002545B0" w14:paraId="462BA5EF" w14:textId="77777777" w:rsidTr="002545B0">
              <w:tc>
                <w:tcPr>
                  <w:tcW w:w="970" w:type="dxa"/>
                </w:tcPr>
                <w:p w14:paraId="401F8312" w14:textId="77777777" w:rsidR="002545B0" w:rsidRDefault="002545B0" w:rsidP="00FB4848">
                  <w:pPr>
                    <w:rPr>
                      <w:rFonts w:ascii="Arial" w:hAnsi="Arial" w:cs="Arial"/>
                      <w:sz w:val="18"/>
                      <w:szCs w:val="18"/>
                    </w:rPr>
                  </w:pPr>
                </w:p>
              </w:tc>
              <w:tc>
                <w:tcPr>
                  <w:tcW w:w="1350" w:type="dxa"/>
                </w:tcPr>
                <w:p w14:paraId="13F429D3" w14:textId="2CBC8090" w:rsidR="002545B0" w:rsidRDefault="002545B0" w:rsidP="002545B0">
                  <w:pPr>
                    <w:jc w:val="center"/>
                    <w:rPr>
                      <w:rFonts w:ascii="Arial" w:hAnsi="Arial" w:cs="Arial"/>
                      <w:sz w:val="18"/>
                      <w:szCs w:val="18"/>
                    </w:rPr>
                  </w:pPr>
                  <w:r>
                    <w:rPr>
                      <w:rFonts w:ascii="Arial" w:hAnsi="Arial" w:cs="Arial"/>
                      <w:sz w:val="18"/>
                      <w:szCs w:val="18"/>
                    </w:rPr>
                    <w:t>This Week</w:t>
                  </w:r>
                </w:p>
              </w:tc>
              <w:tc>
                <w:tcPr>
                  <w:tcW w:w="1440" w:type="dxa"/>
                </w:tcPr>
                <w:p w14:paraId="18F546CA" w14:textId="7F80E398" w:rsidR="002545B0" w:rsidRDefault="002545B0" w:rsidP="002545B0">
                  <w:pPr>
                    <w:jc w:val="center"/>
                    <w:rPr>
                      <w:rFonts w:ascii="Arial" w:hAnsi="Arial" w:cs="Arial"/>
                      <w:sz w:val="18"/>
                      <w:szCs w:val="18"/>
                    </w:rPr>
                  </w:pPr>
                  <w:r>
                    <w:rPr>
                      <w:rFonts w:ascii="Arial" w:hAnsi="Arial" w:cs="Arial"/>
                      <w:sz w:val="18"/>
                      <w:szCs w:val="18"/>
                    </w:rPr>
                    <w:t>Last Week</w:t>
                  </w:r>
                </w:p>
              </w:tc>
              <w:tc>
                <w:tcPr>
                  <w:tcW w:w="1260" w:type="dxa"/>
                </w:tcPr>
                <w:p w14:paraId="14A983A2" w14:textId="0A0F7082" w:rsidR="002545B0" w:rsidRDefault="002545B0" w:rsidP="002545B0">
                  <w:pPr>
                    <w:jc w:val="center"/>
                    <w:rPr>
                      <w:rFonts w:ascii="Arial" w:hAnsi="Arial" w:cs="Arial"/>
                      <w:sz w:val="18"/>
                      <w:szCs w:val="18"/>
                    </w:rPr>
                  </w:pPr>
                  <w:r>
                    <w:rPr>
                      <w:rFonts w:ascii="Arial" w:hAnsi="Arial" w:cs="Arial"/>
                      <w:sz w:val="18"/>
                      <w:szCs w:val="18"/>
                    </w:rPr>
                    <w:t>Year Ago</w:t>
                  </w:r>
                </w:p>
              </w:tc>
            </w:tr>
            <w:tr w:rsidR="002545B0" w14:paraId="198D93AE" w14:textId="77777777" w:rsidTr="002545B0">
              <w:tc>
                <w:tcPr>
                  <w:tcW w:w="970" w:type="dxa"/>
                </w:tcPr>
                <w:p w14:paraId="3C25DB0B" w14:textId="77777777" w:rsidR="002545B0" w:rsidRDefault="002545B0" w:rsidP="00FB4848">
                  <w:pPr>
                    <w:rPr>
                      <w:rFonts w:ascii="Arial" w:hAnsi="Arial" w:cs="Arial"/>
                      <w:sz w:val="18"/>
                      <w:szCs w:val="18"/>
                    </w:rPr>
                  </w:pPr>
                </w:p>
              </w:tc>
              <w:tc>
                <w:tcPr>
                  <w:tcW w:w="1350" w:type="dxa"/>
                </w:tcPr>
                <w:p w14:paraId="1350F669" w14:textId="77777777" w:rsidR="002545B0" w:rsidRDefault="002545B0" w:rsidP="002545B0">
                  <w:pPr>
                    <w:jc w:val="center"/>
                    <w:rPr>
                      <w:rFonts w:ascii="Arial" w:hAnsi="Arial" w:cs="Arial"/>
                      <w:sz w:val="18"/>
                      <w:szCs w:val="18"/>
                    </w:rPr>
                  </w:pPr>
                </w:p>
              </w:tc>
              <w:tc>
                <w:tcPr>
                  <w:tcW w:w="1440" w:type="dxa"/>
                </w:tcPr>
                <w:p w14:paraId="2409E394" w14:textId="77777777" w:rsidR="002545B0" w:rsidRDefault="002545B0" w:rsidP="002545B0">
                  <w:pPr>
                    <w:jc w:val="center"/>
                    <w:rPr>
                      <w:rFonts w:ascii="Arial" w:hAnsi="Arial" w:cs="Arial"/>
                      <w:sz w:val="18"/>
                      <w:szCs w:val="18"/>
                    </w:rPr>
                  </w:pPr>
                </w:p>
              </w:tc>
              <w:tc>
                <w:tcPr>
                  <w:tcW w:w="1260" w:type="dxa"/>
                </w:tcPr>
                <w:p w14:paraId="2A6C588B" w14:textId="77777777" w:rsidR="002545B0" w:rsidRDefault="002545B0" w:rsidP="002545B0">
                  <w:pPr>
                    <w:jc w:val="center"/>
                    <w:rPr>
                      <w:rFonts w:ascii="Arial" w:hAnsi="Arial" w:cs="Arial"/>
                      <w:sz w:val="18"/>
                      <w:szCs w:val="18"/>
                    </w:rPr>
                  </w:pPr>
                </w:p>
              </w:tc>
            </w:tr>
            <w:tr w:rsidR="002545B0" w14:paraId="335D0F0B" w14:textId="77777777" w:rsidTr="002545B0">
              <w:tc>
                <w:tcPr>
                  <w:tcW w:w="970" w:type="dxa"/>
                </w:tcPr>
                <w:p w14:paraId="138991A0" w14:textId="0044EEDA" w:rsidR="002545B0" w:rsidRDefault="002545B0" w:rsidP="00FB4848">
                  <w:pPr>
                    <w:rPr>
                      <w:rFonts w:ascii="Arial" w:hAnsi="Arial" w:cs="Arial"/>
                      <w:sz w:val="18"/>
                      <w:szCs w:val="18"/>
                    </w:rPr>
                  </w:pPr>
                  <w:r>
                    <w:rPr>
                      <w:rFonts w:ascii="Arial" w:hAnsi="Arial" w:cs="Arial"/>
                      <w:sz w:val="18"/>
                      <w:szCs w:val="18"/>
                    </w:rPr>
                    <w:t>6-month</w:t>
                  </w:r>
                </w:p>
              </w:tc>
              <w:tc>
                <w:tcPr>
                  <w:tcW w:w="1350" w:type="dxa"/>
                </w:tcPr>
                <w:p w14:paraId="1FA46BC3" w14:textId="04A5E6DE" w:rsidR="002545B0" w:rsidRDefault="002545B0" w:rsidP="002545B0">
                  <w:pPr>
                    <w:jc w:val="center"/>
                    <w:rPr>
                      <w:rFonts w:ascii="Arial" w:hAnsi="Arial" w:cs="Arial"/>
                      <w:sz w:val="18"/>
                      <w:szCs w:val="18"/>
                    </w:rPr>
                  </w:pPr>
                  <w:r>
                    <w:rPr>
                      <w:rFonts w:ascii="Arial" w:hAnsi="Arial" w:cs="Arial"/>
                      <w:sz w:val="18"/>
                      <w:szCs w:val="18"/>
                    </w:rPr>
                    <w:t>0.50%</w:t>
                  </w:r>
                </w:p>
              </w:tc>
              <w:tc>
                <w:tcPr>
                  <w:tcW w:w="1440" w:type="dxa"/>
                </w:tcPr>
                <w:p w14:paraId="01C6DA01" w14:textId="1A800089" w:rsidR="002545B0" w:rsidRDefault="002545B0" w:rsidP="002545B0">
                  <w:pPr>
                    <w:jc w:val="center"/>
                    <w:rPr>
                      <w:rFonts w:ascii="Arial" w:hAnsi="Arial" w:cs="Arial"/>
                      <w:sz w:val="18"/>
                      <w:szCs w:val="18"/>
                    </w:rPr>
                  </w:pPr>
                  <w:r>
                    <w:rPr>
                      <w:rFonts w:ascii="Arial" w:hAnsi="Arial" w:cs="Arial"/>
                      <w:sz w:val="18"/>
                      <w:szCs w:val="18"/>
                    </w:rPr>
                    <w:t>0.50%</w:t>
                  </w:r>
                </w:p>
              </w:tc>
              <w:tc>
                <w:tcPr>
                  <w:tcW w:w="1260" w:type="dxa"/>
                </w:tcPr>
                <w:p w14:paraId="44A61AC0" w14:textId="017A3B79" w:rsidR="002545B0" w:rsidRDefault="002545B0" w:rsidP="002545B0">
                  <w:pPr>
                    <w:jc w:val="center"/>
                    <w:rPr>
                      <w:rFonts w:ascii="Arial" w:hAnsi="Arial" w:cs="Arial"/>
                      <w:sz w:val="18"/>
                      <w:szCs w:val="18"/>
                    </w:rPr>
                  </w:pPr>
                  <w:r>
                    <w:rPr>
                      <w:rFonts w:ascii="Arial" w:hAnsi="Arial" w:cs="Arial"/>
                      <w:sz w:val="18"/>
                      <w:szCs w:val="18"/>
                    </w:rPr>
                    <w:t>0.59%</w:t>
                  </w:r>
                </w:p>
              </w:tc>
            </w:tr>
            <w:tr w:rsidR="002545B0" w14:paraId="645F8542" w14:textId="77777777" w:rsidTr="002545B0">
              <w:tc>
                <w:tcPr>
                  <w:tcW w:w="970" w:type="dxa"/>
                </w:tcPr>
                <w:p w14:paraId="1416FAEE" w14:textId="75B5CF0D" w:rsidR="002545B0" w:rsidRDefault="002545B0" w:rsidP="00FB4848">
                  <w:pPr>
                    <w:rPr>
                      <w:rFonts w:ascii="Arial" w:hAnsi="Arial" w:cs="Arial"/>
                      <w:sz w:val="18"/>
                      <w:szCs w:val="18"/>
                    </w:rPr>
                  </w:pPr>
                  <w:r>
                    <w:rPr>
                      <w:rFonts w:ascii="Arial" w:hAnsi="Arial" w:cs="Arial"/>
                      <w:sz w:val="18"/>
                      <w:szCs w:val="18"/>
                    </w:rPr>
                    <w:t>1-year</w:t>
                  </w:r>
                </w:p>
              </w:tc>
              <w:tc>
                <w:tcPr>
                  <w:tcW w:w="1350" w:type="dxa"/>
                </w:tcPr>
                <w:p w14:paraId="50A53F72" w14:textId="57D1048A" w:rsidR="002545B0" w:rsidRDefault="002545B0" w:rsidP="002545B0">
                  <w:pPr>
                    <w:jc w:val="center"/>
                    <w:rPr>
                      <w:rFonts w:ascii="Arial" w:hAnsi="Arial" w:cs="Arial"/>
                      <w:sz w:val="18"/>
                      <w:szCs w:val="18"/>
                    </w:rPr>
                  </w:pPr>
                  <w:r>
                    <w:rPr>
                      <w:rFonts w:ascii="Arial" w:hAnsi="Arial" w:cs="Arial"/>
                      <w:sz w:val="18"/>
                      <w:szCs w:val="18"/>
                    </w:rPr>
                    <w:t>0.77%</w:t>
                  </w:r>
                </w:p>
              </w:tc>
              <w:tc>
                <w:tcPr>
                  <w:tcW w:w="1440" w:type="dxa"/>
                </w:tcPr>
                <w:p w14:paraId="6E7FE116" w14:textId="209FC7C9" w:rsidR="002545B0" w:rsidRDefault="002545B0" w:rsidP="002545B0">
                  <w:pPr>
                    <w:jc w:val="center"/>
                    <w:rPr>
                      <w:rFonts w:ascii="Arial" w:hAnsi="Arial" w:cs="Arial"/>
                      <w:sz w:val="18"/>
                      <w:szCs w:val="18"/>
                    </w:rPr>
                  </w:pPr>
                  <w:r>
                    <w:rPr>
                      <w:rFonts w:ascii="Arial" w:hAnsi="Arial" w:cs="Arial"/>
                      <w:sz w:val="18"/>
                      <w:szCs w:val="18"/>
                    </w:rPr>
                    <w:t>0.77%</w:t>
                  </w:r>
                </w:p>
              </w:tc>
              <w:tc>
                <w:tcPr>
                  <w:tcW w:w="1260" w:type="dxa"/>
                </w:tcPr>
                <w:p w14:paraId="3AEAFFAE" w14:textId="1A79513F" w:rsidR="002545B0" w:rsidRDefault="002545B0" w:rsidP="002545B0">
                  <w:pPr>
                    <w:jc w:val="center"/>
                    <w:rPr>
                      <w:rFonts w:ascii="Arial" w:hAnsi="Arial" w:cs="Arial"/>
                      <w:sz w:val="18"/>
                      <w:szCs w:val="18"/>
                    </w:rPr>
                  </w:pPr>
                  <w:r>
                    <w:rPr>
                      <w:rFonts w:ascii="Arial" w:hAnsi="Arial" w:cs="Arial"/>
                      <w:sz w:val="18"/>
                      <w:szCs w:val="18"/>
                    </w:rPr>
                    <w:t>0.97%</w:t>
                  </w:r>
                </w:p>
              </w:tc>
            </w:tr>
            <w:tr w:rsidR="002545B0" w14:paraId="73EE3A96" w14:textId="77777777" w:rsidTr="002545B0">
              <w:tc>
                <w:tcPr>
                  <w:tcW w:w="970" w:type="dxa"/>
                </w:tcPr>
                <w:p w14:paraId="3F882705" w14:textId="1139834D" w:rsidR="002545B0" w:rsidRDefault="002545B0" w:rsidP="00FB4848">
                  <w:pPr>
                    <w:rPr>
                      <w:rFonts w:ascii="Arial" w:hAnsi="Arial" w:cs="Arial"/>
                      <w:sz w:val="18"/>
                      <w:szCs w:val="18"/>
                    </w:rPr>
                  </w:pPr>
                  <w:r>
                    <w:rPr>
                      <w:rFonts w:ascii="Arial" w:hAnsi="Arial" w:cs="Arial"/>
                      <w:sz w:val="18"/>
                      <w:szCs w:val="18"/>
                    </w:rPr>
                    <w:t>2 ½-year</w:t>
                  </w:r>
                </w:p>
              </w:tc>
              <w:tc>
                <w:tcPr>
                  <w:tcW w:w="1350" w:type="dxa"/>
                </w:tcPr>
                <w:p w14:paraId="654DAFD3" w14:textId="03DD08E8" w:rsidR="002545B0" w:rsidRDefault="002545B0" w:rsidP="002545B0">
                  <w:pPr>
                    <w:jc w:val="center"/>
                    <w:rPr>
                      <w:rFonts w:ascii="Arial" w:hAnsi="Arial" w:cs="Arial"/>
                      <w:sz w:val="18"/>
                      <w:szCs w:val="18"/>
                    </w:rPr>
                  </w:pPr>
                  <w:r>
                    <w:rPr>
                      <w:rFonts w:ascii="Arial" w:hAnsi="Arial" w:cs="Arial"/>
                      <w:sz w:val="18"/>
                      <w:szCs w:val="18"/>
                    </w:rPr>
                    <w:t>0.80%</w:t>
                  </w:r>
                </w:p>
              </w:tc>
              <w:tc>
                <w:tcPr>
                  <w:tcW w:w="1440" w:type="dxa"/>
                </w:tcPr>
                <w:p w14:paraId="705F16A7" w14:textId="5163033C" w:rsidR="002545B0" w:rsidRDefault="002545B0" w:rsidP="002545B0">
                  <w:pPr>
                    <w:jc w:val="center"/>
                    <w:rPr>
                      <w:rFonts w:ascii="Arial" w:hAnsi="Arial" w:cs="Arial"/>
                      <w:sz w:val="18"/>
                      <w:szCs w:val="18"/>
                    </w:rPr>
                  </w:pPr>
                  <w:r>
                    <w:rPr>
                      <w:rFonts w:ascii="Arial" w:hAnsi="Arial" w:cs="Arial"/>
                      <w:sz w:val="18"/>
                      <w:szCs w:val="18"/>
                    </w:rPr>
                    <w:t>0.80%</w:t>
                  </w:r>
                </w:p>
              </w:tc>
              <w:tc>
                <w:tcPr>
                  <w:tcW w:w="1260" w:type="dxa"/>
                </w:tcPr>
                <w:p w14:paraId="0AF4FF2E" w14:textId="7E891146" w:rsidR="002545B0" w:rsidRDefault="002545B0" w:rsidP="002545B0">
                  <w:pPr>
                    <w:jc w:val="center"/>
                    <w:rPr>
                      <w:rFonts w:ascii="Arial" w:hAnsi="Arial" w:cs="Arial"/>
                      <w:sz w:val="18"/>
                      <w:szCs w:val="18"/>
                    </w:rPr>
                  </w:pPr>
                  <w:r>
                    <w:rPr>
                      <w:rFonts w:ascii="Arial" w:hAnsi="Arial" w:cs="Arial"/>
                      <w:sz w:val="18"/>
                      <w:szCs w:val="18"/>
                    </w:rPr>
                    <w:t>1.19%</w:t>
                  </w:r>
                </w:p>
              </w:tc>
            </w:tr>
            <w:tr w:rsidR="002545B0" w14:paraId="52668998" w14:textId="77777777" w:rsidTr="002545B0">
              <w:tc>
                <w:tcPr>
                  <w:tcW w:w="970" w:type="dxa"/>
                </w:tcPr>
                <w:p w14:paraId="154A7326" w14:textId="6F0EE893" w:rsidR="002545B0" w:rsidRDefault="002545B0" w:rsidP="00FB4848">
                  <w:pPr>
                    <w:rPr>
                      <w:rFonts w:ascii="Arial" w:hAnsi="Arial" w:cs="Arial"/>
                      <w:sz w:val="18"/>
                      <w:szCs w:val="18"/>
                    </w:rPr>
                  </w:pPr>
                  <w:r>
                    <w:rPr>
                      <w:rFonts w:ascii="Arial" w:hAnsi="Arial" w:cs="Arial"/>
                      <w:sz w:val="18"/>
                      <w:szCs w:val="18"/>
                    </w:rPr>
                    <w:t>5-year</w:t>
                  </w:r>
                </w:p>
              </w:tc>
              <w:tc>
                <w:tcPr>
                  <w:tcW w:w="1350" w:type="dxa"/>
                </w:tcPr>
                <w:p w14:paraId="64302696" w14:textId="48E1ACF1" w:rsidR="002545B0" w:rsidRDefault="002545B0" w:rsidP="002545B0">
                  <w:pPr>
                    <w:jc w:val="center"/>
                    <w:rPr>
                      <w:rFonts w:ascii="Arial" w:hAnsi="Arial" w:cs="Arial"/>
                      <w:sz w:val="18"/>
                      <w:szCs w:val="18"/>
                    </w:rPr>
                  </w:pPr>
                  <w:r>
                    <w:rPr>
                      <w:rFonts w:ascii="Arial" w:hAnsi="Arial" w:cs="Arial"/>
                      <w:sz w:val="18"/>
                      <w:szCs w:val="18"/>
                    </w:rPr>
                    <w:t>1.14%</w:t>
                  </w:r>
                </w:p>
              </w:tc>
              <w:tc>
                <w:tcPr>
                  <w:tcW w:w="1440" w:type="dxa"/>
                </w:tcPr>
                <w:p w14:paraId="264521A9" w14:textId="72EB7D89" w:rsidR="002545B0" w:rsidRDefault="002545B0" w:rsidP="002545B0">
                  <w:pPr>
                    <w:jc w:val="center"/>
                    <w:rPr>
                      <w:rFonts w:ascii="Arial" w:hAnsi="Arial" w:cs="Arial"/>
                      <w:sz w:val="18"/>
                      <w:szCs w:val="18"/>
                    </w:rPr>
                  </w:pPr>
                  <w:r>
                    <w:rPr>
                      <w:rFonts w:ascii="Arial" w:hAnsi="Arial" w:cs="Arial"/>
                      <w:sz w:val="18"/>
                      <w:szCs w:val="18"/>
                    </w:rPr>
                    <w:t>1.14%</w:t>
                  </w:r>
                </w:p>
              </w:tc>
              <w:tc>
                <w:tcPr>
                  <w:tcW w:w="1260" w:type="dxa"/>
                </w:tcPr>
                <w:p w14:paraId="452909B7" w14:textId="393F74FF" w:rsidR="002545B0" w:rsidRDefault="002545B0" w:rsidP="002545B0">
                  <w:pPr>
                    <w:jc w:val="center"/>
                    <w:rPr>
                      <w:rFonts w:ascii="Arial" w:hAnsi="Arial" w:cs="Arial"/>
                      <w:sz w:val="18"/>
                      <w:szCs w:val="18"/>
                    </w:rPr>
                  </w:pPr>
                  <w:r>
                    <w:rPr>
                      <w:rFonts w:ascii="Arial" w:hAnsi="Arial" w:cs="Arial"/>
                      <w:sz w:val="18"/>
                      <w:szCs w:val="18"/>
                    </w:rPr>
                    <w:t>1.50%</w:t>
                  </w:r>
                </w:p>
              </w:tc>
            </w:tr>
          </w:tbl>
          <w:p w14:paraId="33A536B0" w14:textId="52B01348" w:rsidR="002545B0" w:rsidRDefault="002545B0" w:rsidP="00FB4848">
            <w:pPr>
              <w:shd w:val="clear" w:color="auto" w:fill="FFFFFF"/>
              <w:rPr>
                <w:rFonts w:ascii="Arial" w:hAnsi="Arial" w:cs="Arial"/>
                <w:sz w:val="18"/>
                <w:szCs w:val="18"/>
              </w:rPr>
            </w:pPr>
          </w:p>
        </w:tc>
        <w:tc>
          <w:tcPr>
            <w:tcW w:w="2160" w:type="dxa"/>
          </w:tcPr>
          <w:p w14:paraId="642FC019" w14:textId="2F627994" w:rsidR="0078369F" w:rsidRDefault="002545B0" w:rsidP="00C57F55">
            <w:pPr>
              <w:shd w:val="clear" w:color="auto" w:fill="FFFFFF"/>
              <w:rPr>
                <w:rFonts w:ascii="Arial" w:hAnsi="Arial" w:cs="Arial"/>
                <w:sz w:val="18"/>
                <w:szCs w:val="18"/>
              </w:rPr>
            </w:pPr>
            <w:r>
              <w:rPr>
                <w:rFonts w:ascii="Arial" w:hAnsi="Arial" w:cs="Arial"/>
                <w:sz w:val="18"/>
                <w:szCs w:val="18"/>
              </w:rPr>
              <w:lastRenderedPageBreak/>
              <w:t>USA Today</w:t>
            </w:r>
          </w:p>
        </w:tc>
        <w:tc>
          <w:tcPr>
            <w:tcW w:w="1260" w:type="dxa"/>
          </w:tcPr>
          <w:p w14:paraId="16E967D6" w14:textId="07112B2D" w:rsidR="0078369F" w:rsidRDefault="002545B0" w:rsidP="001A7FDD">
            <w:pPr>
              <w:shd w:val="clear" w:color="auto" w:fill="FFFFFF"/>
              <w:rPr>
                <w:rFonts w:ascii="Arial" w:hAnsi="Arial" w:cs="Arial"/>
                <w:sz w:val="18"/>
                <w:szCs w:val="18"/>
              </w:rPr>
            </w:pPr>
            <w:r>
              <w:rPr>
                <w:rFonts w:ascii="Arial" w:hAnsi="Arial" w:cs="Arial"/>
                <w:sz w:val="18"/>
                <w:szCs w:val="18"/>
              </w:rPr>
              <w:t>02/13/2020</w:t>
            </w:r>
          </w:p>
        </w:tc>
        <w:tc>
          <w:tcPr>
            <w:tcW w:w="1795" w:type="dxa"/>
          </w:tcPr>
          <w:p w14:paraId="13412DAC" w14:textId="77777777" w:rsidR="0078369F" w:rsidRDefault="0078369F" w:rsidP="0047098A">
            <w:pPr>
              <w:shd w:val="clear" w:color="auto" w:fill="FFFFFF"/>
              <w:rPr>
                <w:rFonts w:ascii="Arial" w:hAnsi="Arial" w:cs="Arial"/>
                <w:sz w:val="18"/>
                <w:szCs w:val="18"/>
              </w:rPr>
            </w:pPr>
          </w:p>
        </w:tc>
      </w:tr>
      <w:tr w:rsidR="0078369F" w:rsidRPr="00C57F55" w14:paraId="474DF0F1" w14:textId="77777777" w:rsidTr="00483E55">
        <w:tc>
          <w:tcPr>
            <w:tcW w:w="1975" w:type="dxa"/>
          </w:tcPr>
          <w:p w14:paraId="010AB090" w14:textId="77777777" w:rsidR="0078369F" w:rsidRDefault="0078369F" w:rsidP="00296B66">
            <w:pPr>
              <w:shd w:val="clear" w:color="auto" w:fill="FFFFFF"/>
              <w:rPr>
                <w:rFonts w:ascii="Arial" w:hAnsi="Arial" w:cs="Arial"/>
                <w:sz w:val="18"/>
                <w:szCs w:val="18"/>
              </w:rPr>
            </w:pPr>
          </w:p>
        </w:tc>
        <w:tc>
          <w:tcPr>
            <w:tcW w:w="7200" w:type="dxa"/>
          </w:tcPr>
          <w:p w14:paraId="122445CE" w14:textId="77777777" w:rsidR="0078369F" w:rsidRDefault="0078369F" w:rsidP="00FB4848">
            <w:pPr>
              <w:shd w:val="clear" w:color="auto" w:fill="FFFFFF"/>
              <w:rPr>
                <w:rFonts w:ascii="Arial" w:hAnsi="Arial" w:cs="Arial"/>
                <w:sz w:val="18"/>
                <w:szCs w:val="18"/>
              </w:rPr>
            </w:pPr>
          </w:p>
        </w:tc>
        <w:tc>
          <w:tcPr>
            <w:tcW w:w="2160" w:type="dxa"/>
          </w:tcPr>
          <w:p w14:paraId="149699E0" w14:textId="77777777" w:rsidR="0078369F" w:rsidRDefault="0078369F" w:rsidP="00C57F55">
            <w:pPr>
              <w:shd w:val="clear" w:color="auto" w:fill="FFFFFF"/>
              <w:rPr>
                <w:rFonts w:ascii="Arial" w:hAnsi="Arial" w:cs="Arial"/>
                <w:sz w:val="18"/>
                <w:szCs w:val="18"/>
              </w:rPr>
            </w:pPr>
          </w:p>
        </w:tc>
        <w:tc>
          <w:tcPr>
            <w:tcW w:w="1260" w:type="dxa"/>
          </w:tcPr>
          <w:p w14:paraId="7099E187" w14:textId="77777777" w:rsidR="0078369F" w:rsidRDefault="0078369F" w:rsidP="001A7FDD">
            <w:pPr>
              <w:shd w:val="clear" w:color="auto" w:fill="FFFFFF"/>
              <w:rPr>
                <w:rFonts w:ascii="Arial" w:hAnsi="Arial" w:cs="Arial"/>
                <w:sz w:val="18"/>
                <w:szCs w:val="18"/>
              </w:rPr>
            </w:pPr>
          </w:p>
        </w:tc>
        <w:tc>
          <w:tcPr>
            <w:tcW w:w="1795" w:type="dxa"/>
          </w:tcPr>
          <w:p w14:paraId="5A6DF49C" w14:textId="77777777" w:rsidR="0078369F" w:rsidRDefault="0078369F" w:rsidP="0047098A">
            <w:pPr>
              <w:shd w:val="clear" w:color="auto" w:fill="FFFFFF"/>
              <w:rPr>
                <w:rFonts w:ascii="Arial" w:hAnsi="Arial" w:cs="Arial"/>
                <w:sz w:val="18"/>
                <w:szCs w:val="18"/>
              </w:rPr>
            </w:pPr>
          </w:p>
        </w:tc>
      </w:tr>
      <w:tr w:rsidR="0078369F" w:rsidRPr="00C57F55" w14:paraId="2B37D909" w14:textId="77777777" w:rsidTr="00483E55">
        <w:tc>
          <w:tcPr>
            <w:tcW w:w="1975" w:type="dxa"/>
          </w:tcPr>
          <w:p w14:paraId="14213973" w14:textId="1FE08460" w:rsidR="0078369F" w:rsidRDefault="002545B0" w:rsidP="00296B66">
            <w:pPr>
              <w:shd w:val="clear" w:color="auto" w:fill="FFFFFF"/>
              <w:rPr>
                <w:rFonts w:ascii="Arial" w:hAnsi="Arial" w:cs="Arial"/>
                <w:sz w:val="18"/>
                <w:szCs w:val="18"/>
              </w:rPr>
            </w:pPr>
            <w:r>
              <w:rPr>
                <w:rFonts w:ascii="Arial" w:hAnsi="Arial" w:cs="Arial"/>
                <w:sz w:val="18"/>
                <w:szCs w:val="18"/>
              </w:rPr>
              <w:t>Treasurys Sold at Record Low Yield</w:t>
            </w:r>
          </w:p>
        </w:tc>
        <w:tc>
          <w:tcPr>
            <w:tcW w:w="7200" w:type="dxa"/>
          </w:tcPr>
          <w:p w14:paraId="3F750107" w14:textId="77777777" w:rsidR="0078369F" w:rsidRDefault="002545B0" w:rsidP="00FB4848">
            <w:pPr>
              <w:shd w:val="clear" w:color="auto" w:fill="FFFFFF"/>
              <w:rPr>
                <w:rFonts w:ascii="Arial" w:hAnsi="Arial" w:cs="Arial"/>
                <w:sz w:val="18"/>
                <w:szCs w:val="18"/>
              </w:rPr>
            </w:pPr>
            <w:r>
              <w:rPr>
                <w:rFonts w:ascii="Arial" w:hAnsi="Arial" w:cs="Arial"/>
                <w:sz w:val="18"/>
                <w:szCs w:val="18"/>
              </w:rPr>
              <w:t>The U.S. Treasury Department sold 30-year bonds at a record low yield on Thursday, highlighting investors’ demand for longer-term debt and its benefits to the government.</w:t>
            </w:r>
          </w:p>
          <w:p w14:paraId="715FE9DC" w14:textId="77777777" w:rsidR="002545B0" w:rsidRDefault="002545B0" w:rsidP="00FB4848">
            <w:pPr>
              <w:shd w:val="clear" w:color="auto" w:fill="FFFFFF"/>
              <w:rPr>
                <w:rFonts w:ascii="Arial" w:hAnsi="Arial" w:cs="Arial"/>
                <w:sz w:val="18"/>
                <w:szCs w:val="18"/>
              </w:rPr>
            </w:pPr>
          </w:p>
          <w:p w14:paraId="38EA451F" w14:textId="77777777" w:rsidR="002545B0" w:rsidRDefault="002545B0"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1.616%, compared with 1.629% Wednesday.</w:t>
            </w:r>
          </w:p>
          <w:p w14:paraId="28C54B84" w14:textId="77777777" w:rsidR="002545B0" w:rsidRDefault="002545B0" w:rsidP="00FB4848">
            <w:pPr>
              <w:shd w:val="clear" w:color="auto" w:fill="FFFFFF"/>
              <w:rPr>
                <w:rFonts w:ascii="Arial" w:hAnsi="Arial" w:cs="Arial"/>
                <w:sz w:val="18"/>
                <w:szCs w:val="18"/>
              </w:rPr>
            </w:pPr>
          </w:p>
          <w:p w14:paraId="15D93729" w14:textId="77777777" w:rsidR="002545B0" w:rsidRDefault="002545B0" w:rsidP="00FB4848">
            <w:pPr>
              <w:shd w:val="clear" w:color="auto" w:fill="FFFFFF"/>
              <w:rPr>
                <w:rFonts w:ascii="Arial" w:hAnsi="Arial" w:cs="Arial"/>
                <w:sz w:val="18"/>
                <w:szCs w:val="18"/>
              </w:rPr>
            </w:pPr>
            <w:r>
              <w:rPr>
                <w:rFonts w:ascii="Arial" w:hAnsi="Arial" w:cs="Arial"/>
                <w:sz w:val="18"/>
                <w:szCs w:val="18"/>
              </w:rPr>
              <w:t>Fear that the coronavirus will slow global growth has helped push down Treasury yields in recent weeks.</w:t>
            </w:r>
          </w:p>
          <w:p w14:paraId="4B2AB52F" w14:textId="77777777" w:rsidR="002545B0" w:rsidRDefault="002545B0" w:rsidP="00FB4848">
            <w:pPr>
              <w:shd w:val="clear" w:color="auto" w:fill="FFFFFF"/>
              <w:rPr>
                <w:rFonts w:ascii="Arial" w:hAnsi="Arial" w:cs="Arial"/>
                <w:sz w:val="18"/>
                <w:szCs w:val="18"/>
              </w:rPr>
            </w:pPr>
          </w:p>
          <w:p w14:paraId="59A5B9D5" w14:textId="6A7F4B90" w:rsidR="002545B0" w:rsidRDefault="002545B0" w:rsidP="00FB4848">
            <w:pPr>
              <w:shd w:val="clear" w:color="auto" w:fill="FFFFFF"/>
              <w:rPr>
                <w:rFonts w:ascii="Arial" w:hAnsi="Arial" w:cs="Arial"/>
                <w:sz w:val="18"/>
                <w:szCs w:val="18"/>
              </w:rPr>
            </w:pPr>
            <w:r>
              <w:rPr>
                <w:rFonts w:ascii="Arial" w:hAnsi="Arial" w:cs="Arial"/>
                <w:sz w:val="18"/>
                <w:szCs w:val="18"/>
              </w:rPr>
              <w:t>Investors have also grown more comfortable buying 30-year bonds because they view them as insurance against losses in riskier assets, said Jon Hill, a U.S. interest rates strategist at BMO.  Prices of 30-year bonds increase more for every one-percentage point decline in yields than those of shorter-term bonds.</w:t>
            </w:r>
          </w:p>
        </w:tc>
        <w:tc>
          <w:tcPr>
            <w:tcW w:w="2160" w:type="dxa"/>
          </w:tcPr>
          <w:p w14:paraId="45D6FE0A" w14:textId="4A5D17C4" w:rsidR="0078369F" w:rsidRDefault="002545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DCA16B" w14:textId="6842D794" w:rsidR="0078369F" w:rsidRDefault="002545B0" w:rsidP="001A7FDD">
            <w:pPr>
              <w:shd w:val="clear" w:color="auto" w:fill="FFFFFF"/>
              <w:rPr>
                <w:rFonts w:ascii="Arial" w:hAnsi="Arial" w:cs="Arial"/>
                <w:sz w:val="18"/>
                <w:szCs w:val="18"/>
              </w:rPr>
            </w:pPr>
            <w:r>
              <w:rPr>
                <w:rFonts w:ascii="Arial" w:hAnsi="Arial" w:cs="Arial"/>
                <w:sz w:val="18"/>
                <w:szCs w:val="18"/>
              </w:rPr>
              <w:t>02/14/2020</w:t>
            </w:r>
          </w:p>
        </w:tc>
        <w:tc>
          <w:tcPr>
            <w:tcW w:w="1795" w:type="dxa"/>
          </w:tcPr>
          <w:p w14:paraId="22297345" w14:textId="461B777A" w:rsidR="0078369F" w:rsidRDefault="002545B0" w:rsidP="0047098A">
            <w:pPr>
              <w:shd w:val="clear" w:color="auto" w:fill="FFFFFF"/>
              <w:rPr>
                <w:rFonts w:ascii="Arial" w:hAnsi="Arial" w:cs="Arial"/>
                <w:sz w:val="18"/>
                <w:szCs w:val="18"/>
              </w:rPr>
            </w:pPr>
            <w:r>
              <w:rPr>
                <w:rFonts w:ascii="Arial" w:hAnsi="Arial" w:cs="Arial"/>
                <w:sz w:val="18"/>
                <w:szCs w:val="18"/>
              </w:rPr>
              <w:t>Sam Goldfarb</w:t>
            </w:r>
          </w:p>
        </w:tc>
      </w:tr>
      <w:tr w:rsidR="0078369F" w:rsidRPr="00C57F55" w14:paraId="73D97E6A" w14:textId="77777777" w:rsidTr="00483E55">
        <w:tc>
          <w:tcPr>
            <w:tcW w:w="1975" w:type="dxa"/>
          </w:tcPr>
          <w:p w14:paraId="188E063D" w14:textId="77777777" w:rsidR="0078369F" w:rsidRDefault="0078369F" w:rsidP="00296B66">
            <w:pPr>
              <w:shd w:val="clear" w:color="auto" w:fill="FFFFFF"/>
              <w:rPr>
                <w:rFonts w:ascii="Arial" w:hAnsi="Arial" w:cs="Arial"/>
                <w:sz w:val="18"/>
                <w:szCs w:val="18"/>
              </w:rPr>
            </w:pPr>
          </w:p>
        </w:tc>
        <w:tc>
          <w:tcPr>
            <w:tcW w:w="7200" w:type="dxa"/>
          </w:tcPr>
          <w:p w14:paraId="1B920F14" w14:textId="77777777" w:rsidR="0078369F" w:rsidRDefault="0078369F" w:rsidP="00FB4848">
            <w:pPr>
              <w:shd w:val="clear" w:color="auto" w:fill="FFFFFF"/>
              <w:rPr>
                <w:rFonts w:ascii="Arial" w:hAnsi="Arial" w:cs="Arial"/>
                <w:sz w:val="18"/>
                <w:szCs w:val="18"/>
              </w:rPr>
            </w:pPr>
          </w:p>
        </w:tc>
        <w:tc>
          <w:tcPr>
            <w:tcW w:w="2160" w:type="dxa"/>
          </w:tcPr>
          <w:p w14:paraId="4D593F97" w14:textId="77777777" w:rsidR="0078369F" w:rsidRDefault="0078369F" w:rsidP="00C57F55">
            <w:pPr>
              <w:shd w:val="clear" w:color="auto" w:fill="FFFFFF"/>
              <w:rPr>
                <w:rFonts w:ascii="Arial" w:hAnsi="Arial" w:cs="Arial"/>
                <w:sz w:val="18"/>
                <w:szCs w:val="18"/>
              </w:rPr>
            </w:pPr>
          </w:p>
        </w:tc>
        <w:tc>
          <w:tcPr>
            <w:tcW w:w="1260" w:type="dxa"/>
          </w:tcPr>
          <w:p w14:paraId="73E96F13" w14:textId="77777777" w:rsidR="0078369F" w:rsidRDefault="0078369F" w:rsidP="001A7FDD">
            <w:pPr>
              <w:shd w:val="clear" w:color="auto" w:fill="FFFFFF"/>
              <w:rPr>
                <w:rFonts w:ascii="Arial" w:hAnsi="Arial" w:cs="Arial"/>
                <w:sz w:val="18"/>
                <w:szCs w:val="18"/>
              </w:rPr>
            </w:pPr>
          </w:p>
        </w:tc>
        <w:tc>
          <w:tcPr>
            <w:tcW w:w="1795" w:type="dxa"/>
          </w:tcPr>
          <w:p w14:paraId="5D572955" w14:textId="77777777" w:rsidR="0078369F" w:rsidRDefault="0078369F" w:rsidP="0047098A">
            <w:pPr>
              <w:shd w:val="clear" w:color="auto" w:fill="FFFFFF"/>
              <w:rPr>
                <w:rFonts w:ascii="Arial" w:hAnsi="Arial" w:cs="Arial"/>
                <w:sz w:val="18"/>
                <w:szCs w:val="18"/>
              </w:rPr>
            </w:pPr>
          </w:p>
        </w:tc>
      </w:tr>
      <w:tr w:rsidR="0078369F" w:rsidRPr="00C57F55" w14:paraId="76A6A1B6" w14:textId="77777777" w:rsidTr="00483E55">
        <w:tc>
          <w:tcPr>
            <w:tcW w:w="1975" w:type="dxa"/>
          </w:tcPr>
          <w:p w14:paraId="79D38EDB" w14:textId="60F61184" w:rsidR="0078369F" w:rsidRDefault="00637632" w:rsidP="00296B66">
            <w:pPr>
              <w:shd w:val="clear" w:color="auto" w:fill="FFFFFF"/>
              <w:rPr>
                <w:rFonts w:ascii="Arial" w:hAnsi="Arial" w:cs="Arial"/>
                <w:sz w:val="18"/>
                <w:szCs w:val="18"/>
              </w:rPr>
            </w:pPr>
            <w:r>
              <w:rPr>
                <w:rFonts w:ascii="Arial" w:hAnsi="Arial" w:cs="Arial"/>
                <w:sz w:val="18"/>
                <w:szCs w:val="18"/>
              </w:rPr>
              <w:t>Investors Shrug Off China’s Bad News</w:t>
            </w:r>
          </w:p>
        </w:tc>
        <w:tc>
          <w:tcPr>
            <w:tcW w:w="7200" w:type="dxa"/>
          </w:tcPr>
          <w:p w14:paraId="456CDF74" w14:textId="77777777" w:rsidR="0078369F" w:rsidRDefault="00637632" w:rsidP="00FB4848">
            <w:pPr>
              <w:shd w:val="clear" w:color="auto" w:fill="FFFFFF"/>
              <w:rPr>
                <w:rFonts w:ascii="Arial" w:hAnsi="Arial" w:cs="Arial"/>
                <w:sz w:val="18"/>
                <w:szCs w:val="18"/>
              </w:rPr>
            </w:pPr>
            <w:r>
              <w:rPr>
                <w:rFonts w:ascii="Arial" w:hAnsi="Arial" w:cs="Arial"/>
                <w:sz w:val="18"/>
                <w:szCs w:val="18"/>
              </w:rPr>
              <w:t>The coronavirus outbreak has closed factories, curbed spending and disrupted supply chains in the world’s second-largest economy.  But U.S. stocks have held close to records.</w:t>
            </w:r>
          </w:p>
          <w:p w14:paraId="360DF4DB" w14:textId="77777777" w:rsidR="00637632" w:rsidRDefault="00637632" w:rsidP="00FB4848">
            <w:pPr>
              <w:shd w:val="clear" w:color="auto" w:fill="FFFFFF"/>
              <w:rPr>
                <w:rFonts w:ascii="Arial" w:hAnsi="Arial" w:cs="Arial"/>
                <w:sz w:val="18"/>
                <w:szCs w:val="18"/>
              </w:rPr>
            </w:pPr>
          </w:p>
          <w:p w14:paraId="441C6C8E" w14:textId="668E15B6" w:rsidR="00637632" w:rsidRDefault="00637632" w:rsidP="00FB4848">
            <w:pPr>
              <w:shd w:val="clear" w:color="auto" w:fill="FFFFFF"/>
              <w:rPr>
                <w:rFonts w:ascii="Arial" w:hAnsi="Arial" w:cs="Arial"/>
                <w:sz w:val="18"/>
                <w:szCs w:val="18"/>
              </w:rPr>
            </w:pPr>
            <w:r>
              <w:rPr>
                <w:rFonts w:ascii="Arial" w:hAnsi="Arial" w:cs="Arial"/>
                <w:sz w:val="18"/>
                <w:szCs w:val="18"/>
              </w:rPr>
              <w:t>The market’s resilience stands in contrast to how quickly the epidemic has spread and how difficult it has been to assess the accuracy of information coming out of China, money managers say.</w:t>
            </w:r>
          </w:p>
        </w:tc>
        <w:tc>
          <w:tcPr>
            <w:tcW w:w="2160" w:type="dxa"/>
          </w:tcPr>
          <w:p w14:paraId="117D6D50" w14:textId="553400F5" w:rsidR="0078369F" w:rsidRDefault="006376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D754DB" w14:textId="52D1125C" w:rsidR="0078369F" w:rsidRDefault="00637632" w:rsidP="001A7FDD">
            <w:pPr>
              <w:shd w:val="clear" w:color="auto" w:fill="FFFFFF"/>
              <w:rPr>
                <w:rFonts w:ascii="Arial" w:hAnsi="Arial" w:cs="Arial"/>
                <w:sz w:val="18"/>
                <w:szCs w:val="18"/>
              </w:rPr>
            </w:pPr>
            <w:r>
              <w:rPr>
                <w:rFonts w:ascii="Arial" w:hAnsi="Arial" w:cs="Arial"/>
                <w:sz w:val="18"/>
                <w:szCs w:val="18"/>
              </w:rPr>
              <w:t>02/15-16/2020</w:t>
            </w:r>
          </w:p>
        </w:tc>
        <w:tc>
          <w:tcPr>
            <w:tcW w:w="1795" w:type="dxa"/>
          </w:tcPr>
          <w:p w14:paraId="46DF1147" w14:textId="7EDE47EE" w:rsidR="0078369F" w:rsidRDefault="00637632" w:rsidP="0047098A">
            <w:pPr>
              <w:shd w:val="clear" w:color="auto" w:fill="FFFFFF"/>
              <w:rPr>
                <w:rFonts w:ascii="Arial" w:hAnsi="Arial" w:cs="Arial"/>
                <w:sz w:val="18"/>
                <w:szCs w:val="18"/>
              </w:rPr>
            </w:pPr>
            <w:r>
              <w:rPr>
                <w:rFonts w:ascii="Arial" w:hAnsi="Arial" w:cs="Arial"/>
                <w:sz w:val="18"/>
                <w:szCs w:val="18"/>
              </w:rPr>
              <w:t>Akane Otani</w:t>
            </w:r>
          </w:p>
        </w:tc>
      </w:tr>
      <w:tr w:rsidR="00A716CA" w:rsidRPr="00C57F55" w14:paraId="76378785" w14:textId="77777777" w:rsidTr="00483E55">
        <w:tc>
          <w:tcPr>
            <w:tcW w:w="1975" w:type="dxa"/>
          </w:tcPr>
          <w:p w14:paraId="0EA9B810" w14:textId="77777777" w:rsidR="00A716CA" w:rsidRDefault="00A716CA" w:rsidP="00296B66">
            <w:pPr>
              <w:shd w:val="clear" w:color="auto" w:fill="FFFFFF"/>
              <w:rPr>
                <w:rFonts w:ascii="Arial" w:hAnsi="Arial" w:cs="Arial"/>
                <w:sz w:val="18"/>
                <w:szCs w:val="18"/>
              </w:rPr>
            </w:pPr>
          </w:p>
        </w:tc>
        <w:tc>
          <w:tcPr>
            <w:tcW w:w="7200" w:type="dxa"/>
          </w:tcPr>
          <w:p w14:paraId="2006E90C" w14:textId="77777777" w:rsidR="00A716CA" w:rsidRDefault="00A716CA" w:rsidP="00FB4848">
            <w:pPr>
              <w:shd w:val="clear" w:color="auto" w:fill="FFFFFF"/>
              <w:rPr>
                <w:rFonts w:ascii="Arial" w:hAnsi="Arial" w:cs="Arial"/>
                <w:sz w:val="18"/>
                <w:szCs w:val="18"/>
              </w:rPr>
            </w:pPr>
          </w:p>
        </w:tc>
        <w:tc>
          <w:tcPr>
            <w:tcW w:w="2160" w:type="dxa"/>
          </w:tcPr>
          <w:p w14:paraId="442743C8" w14:textId="77777777" w:rsidR="00A716CA" w:rsidRDefault="00A716CA" w:rsidP="00C57F55">
            <w:pPr>
              <w:shd w:val="clear" w:color="auto" w:fill="FFFFFF"/>
              <w:rPr>
                <w:rFonts w:ascii="Arial" w:hAnsi="Arial" w:cs="Arial"/>
                <w:sz w:val="18"/>
                <w:szCs w:val="18"/>
              </w:rPr>
            </w:pPr>
          </w:p>
        </w:tc>
        <w:tc>
          <w:tcPr>
            <w:tcW w:w="1260" w:type="dxa"/>
          </w:tcPr>
          <w:p w14:paraId="31602201" w14:textId="77777777" w:rsidR="00A716CA" w:rsidRDefault="00A716CA" w:rsidP="001A7FDD">
            <w:pPr>
              <w:shd w:val="clear" w:color="auto" w:fill="FFFFFF"/>
              <w:rPr>
                <w:rFonts w:ascii="Arial" w:hAnsi="Arial" w:cs="Arial"/>
                <w:sz w:val="18"/>
                <w:szCs w:val="18"/>
              </w:rPr>
            </w:pPr>
          </w:p>
        </w:tc>
        <w:tc>
          <w:tcPr>
            <w:tcW w:w="1795" w:type="dxa"/>
          </w:tcPr>
          <w:p w14:paraId="50054BBE" w14:textId="77777777" w:rsidR="00A716CA" w:rsidRDefault="00A716CA" w:rsidP="0047098A">
            <w:pPr>
              <w:shd w:val="clear" w:color="auto" w:fill="FFFFFF"/>
              <w:rPr>
                <w:rFonts w:ascii="Arial" w:hAnsi="Arial" w:cs="Arial"/>
                <w:sz w:val="18"/>
                <w:szCs w:val="18"/>
              </w:rPr>
            </w:pPr>
          </w:p>
        </w:tc>
      </w:tr>
      <w:tr w:rsidR="00A716CA" w:rsidRPr="00C57F55" w14:paraId="68654183" w14:textId="77777777" w:rsidTr="00483E55">
        <w:tc>
          <w:tcPr>
            <w:tcW w:w="1975" w:type="dxa"/>
          </w:tcPr>
          <w:p w14:paraId="4B56EECE" w14:textId="5B512D8A" w:rsidR="00A716CA" w:rsidRDefault="00637632" w:rsidP="00296B66">
            <w:pPr>
              <w:shd w:val="clear" w:color="auto" w:fill="FFFFFF"/>
              <w:rPr>
                <w:rFonts w:ascii="Arial" w:hAnsi="Arial" w:cs="Arial"/>
                <w:sz w:val="18"/>
                <w:szCs w:val="18"/>
              </w:rPr>
            </w:pPr>
            <w:r>
              <w:rPr>
                <w:rFonts w:ascii="Arial" w:hAnsi="Arial" w:cs="Arial"/>
                <w:sz w:val="18"/>
                <w:szCs w:val="18"/>
              </w:rPr>
              <w:t>Dow Declines After Apple Warning</w:t>
            </w:r>
          </w:p>
        </w:tc>
        <w:tc>
          <w:tcPr>
            <w:tcW w:w="7200" w:type="dxa"/>
          </w:tcPr>
          <w:p w14:paraId="2710C23E" w14:textId="77777777" w:rsidR="00A716CA" w:rsidRDefault="00637632" w:rsidP="00FB4848">
            <w:pPr>
              <w:shd w:val="clear" w:color="auto" w:fill="FFFFFF"/>
              <w:rPr>
                <w:rFonts w:ascii="Arial" w:hAnsi="Arial" w:cs="Arial"/>
                <w:sz w:val="18"/>
                <w:szCs w:val="18"/>
              </w:rPr>
            </w:pPr>
            <w:r>
              <w:rPr>
                <w:rFonts w:ascii="Arial" w:hAnsi="Arial" w:cs="Arial"/>
                <w:sz w:val="18"/>
                <w:szCs w:val="18"/>
              </w:rPr>
              <w:t>The Dow Jones Industrial Average dropped after Apple Inc. warned its revenue may be lower than forecast due to the coronavirus in China, one of the most significant indications yet of the epidemic’s impact on multinational businesses.</w:t>
            </w:r>
          </w:p>
          <w:p w14:paraId="0084D9A4" w14:textId="77777777" w:rsidR="00637632" w:rsidRDefault="00637632" w:rsidP="00FB4848">
            <w:pPr>
              <w:shd w:val="clear" w:color="auto" w:fill="FFFFFF"/>
              <w:rPr>
                <w:rFonts w:ascii="Arial" w:hAnsi="Arial" w:cs="Arial"/>
                <w:sz w:val="18"/>
                <w:szCs w:val="18"/>
              </w:rPr>
            </w:pPr>
          </w:p>
          <w:p w14:paraId="6114277B" w14:textId="367ED657" w:rsidR="00637632" w:rsidRDefault="00637632" w:rsidP="00FB4848">
            <w:pPr>
              <w:shd w:val="clear" w:color="auto" w:fill="FFFFFF"/>
              <w:rPr>
                <w:rFonts w:ascii="Arial" w:hAnsi="Arial" w:cs="Arial"/>
                <w:sz w:val="18"/>
                <w:szCs w:val="18"/>
              </w:rPr>
            </w:pPr>
            <w:r>
              <w:rPr>
                <w:rFonts w:ascii="Arial" w:hAnsi="Arial" w:cs="Arial"/>
                <w:sz w:val="18"/>
                <w:szCs w:val="18"/>
              </w:rPr>
              <w:t>The blue-chip index fell 165.89 points, or 0.6%, to 29232.19.  The S&amp;P 500 lost 9.87 points, or 0.3%, to 3370.29.</w:t>
            </w:r>
          </w:p>
        </w:tc>
        <w:tc>
          <w:tcPr>
            <w:tcW w:w="2160" w:type="dxa"/>
          </w:tcPr>
          <w:p w14:paraId="5D3B80EF" w14:textId="7B61B44B" w:rsidR="00A716CA" w:rsidRDefault="006376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CE3634" w14:textId="19FDB755" w:rsidR="00A716CA" w:rsidRDefault="00637632" w:rsidP="001A7FDD">
            <w:pPr>
              <w:shd w:val="clear" w:color="auto" w:fill="FFFFFF"/>
              <w:rPr>
                <w:rFonts w:ascii="Arial" w:hAnsi="Arial" w:cs="Arial"/>
                <w:sz w:val="18"/>
                <w:szCs w:val="18"/>
              </w:rPr>
            </w:pPr>
            <w:r>
              <w:rPr>
                <w:rFonts w:ascii="Arial" w:hAnsi="Arial" w:cs="Arial"/>
                <w:sz w:val="18"/>
                <w:szCs w:val="18"/>
              </w:rPr>
              <w:t>02/19/2020</w:t>
            </w:r>
          </w:p>
        </w:tc>
        <w:tc>
          <w:tcPr>
            <w:tcW w:w="1795" w:type="dxa"/>
          </w:tcPr>
          <w:p w14:paraId="58023983" w14:textId="223B6F7F" w:rsidR="00A716CA" w:rsidRDefault="00637632" w:rsidP="0047098A">
            <w:pPr>
              <w:shd w:val="clear" w:color="auto" w:fill="FFFFFF"/>
              <w:rPr>
                <w:rFonts w:ascii="Arial" w:hAnsi="Arial" w:cs="Arial"/>
                <w:sz w:val="18"/>
                <w:szCs w:val="18"/>
              </w:rPr>
            </w:pPr>
            <w:r>
              <w:rPr>
                <w:rFonts w:ascii="Arial" w:hAnsi="Arial" w:cs="Arial"/>
                <w:sz w:val="18"/>
                <w:szCs w:val="18"/>
              </w:rPr>
              <w:t>Anna Hirtenstein and Karen Langley</w:t>
            </w:r>
          </w:p>
        </w:tc>
      </w:tr>
      <w:tr w:rsidR="00A716CA" w:rsidRPr="00C57F55" w14:paraId="066CD22A" w14:textId="77777777" w:rsidTr="00483E55">
        <w:tc>
          <w:tcPr>
            <w:tcW w:w="1975" w:type="dxa"/>
          </w:tcPr>
          <w:p w14:paraId="0F8F2026" w14:textId="77777777" w:rsidR="00A716CA" w:rsidRDefault="00A716CA" w:rsidP="00296B66">
            <w:pPr>
              <w:shd w:val="clear" w:color="auto" w:fill="FFFFFF"/>
              <w:rPr>
                <w:rFonts w:ascii="Arial" w:hAnsi="Arial" w:cs="Arial"/>
                <w:sz w:val="18"/>
                <w:szCs w:val="18"/>
              </w:rPr>
            </w:pPr>
          </w:p>
        </w:tc>
        <w:tc>
          <w:tcPr>
            <w:tcW w:w="7200" w:type="dxa"/>
          </w:tcPr>
          <w:p w14:paraId="00D11851" w14:textId="77777777" w:rsidR="00A716CA" w:rsidRDefault="00A716CA" w:rsidP="00FB4848">
            <w:pPr>
              <w:shd w:val="clear" w:color="auto" w:fill="FFFFFF"/>
              <w:rPr>
                <w:rFonts w:ascii="Arial" w:hAnsi="Arial" w:cs="Arial"/>
                <w:sz w:val="18"/>
                <w:szCs w:val="18"/>
              </w:rPr>
            </w:pPr>
          </w:p>
        </w:tc>
        <w:tc>
          <w:tcPr>
            <w:tcW w:w="2160" w:type="dxa"/>
          </w:tcPr>
          <w:p w14:paraId="709E8BFA" w14:textId="77777777" w:rsidR="00A716CA" w:rsidRDefault="00A716CA" w:rsidP="00C57F55">
            <w:pPr>
              <w:shd w:val="clear" w:color="auto" w:fill="FFFFFF"/>
              <w:rPr>
                <w:rFonts w:ascii="Arial" w:hAnsi="Arial" w:cs="Arial"/>
                <w:sz w:val="18"/>
                <w:szCs w:val="18"/>
              </w:rPr>
            </w:pPr>
          </w:p>
        </w:tc>
        <w:tc>
          <w:tcPr>
            <w:tcW w:w="1260" w:type="dxa"/>
          </w:tcPr>
          <w:p w14:paraId="0D6CEAA3" w14:textId="77777777" w:rsidR="00A716CA" w:rsidRDefault="00A716CA" w:rsidP="001A7FDD">
            <w:pPr>
              <w:shd w:val="clear" w:color="auto" w:fill="FFFFFF"/>
              <w:rPr>
                <w:rFonts w:ascii="Arial" w:hAnsi="Arial" w:cs="Arial"/>
                <w:sz w:val="18"/>
                <w:szCs w:val="18"/>
              </w:rPr>
            </w:pPr>
          </w:p>
        </w:tc>
        <w:tc>
          <w:tcPr>
            <w:tcW w:w="1795" w:type="dxa"/>
          </w:tcPr>
          <w:p w14:paraId="26723520" w14:textId="77777777" w:rsidR="00A716CA" w:rsidRDefault="00A716CA" w:rsidP="0047098A">
            <w:pPr>
              <w:shd w:val="clear" w:color="auto" w:fill="FFFFFF"/>
              <w:rPr>
                <w:rFonts w:ascii="Arial" w:hAnsi="Arial" w:cs="Arial"/>
                <w:sz w:val="18"/>
                <w:szCs w:val="18"/>
              </w:rPr>
            </w:pPr>
          </w:p>
        </w:tc>
      </w:tr>
      <w:tr w:rsidR="00A716CA" w:rsidRPr="00C57F55" w14:paraId="0C91D003" w14:textId="77777777" w:rsidTr="00483E55">
        <w:tc>
          <w:tcPr>
            <w:tcW w:w="1975" w:type="dxa"/>
          </w:tcPr>
          <w:p w14:paraId="17C737F4" w14:textId="0FFE586F" w:rsidR="00A716CA" w:rsidRDefault="00637632" w:rsidP="00296B66">
            <w:pPr>
              <w:shd w:val="clear" w:color="auto" w:fill="FFFFFF"/>
              <w:rPr>
                <w:rFonts w:ascii="Arial" w:hAnsi="Arial" w:cs="Arial"/>
                <w:sz w:val="18"/>
                <w:szCs w:val="18"/>
              </w:rPr>
            </w:pPr>
            <w:r>
              <w:rPr>
                <w:rFonts w:ascii="Arial" w:hAnsi="Arial" w:cs="Arial"/>
                <w:sz w:val="18"/>
                <w:szCs w:val="18"/>
              </w:rPr>
              <w:t>Euro Extends Its Fall on Germany Outlook</w:t>
            </w:r>
          </w:p>
        </w:tc>
        <w:tc>
          <w:tcPr>
            <w:tcW w:w="7200" w:type="dxa"/>
          </w:tcPr>
          <w:p w14:paraId="7AE0849C" w14:textId="77777777" w:rsidR="00A716CA" w:rsidRDefault="00637632" w:rsidP="00FB4848">
            <w:pPr>
              <w:shd w:val="clear" w:color="auto" w:fill="FFFFFF"/>
              <w:rPr>
                <w:rFonts w:ascii="Arial" w:hAnsi="Arial" w:cs="Arial"/>
                <w:sz w:val="18"/>
                <w:szCs w:val="18"/>
              </w:rPr>
            </w:pPr>
            <w:r>
              <w:rPr>
                <w:rFonts w:ascii="Arial" w:hAnsi="Arial" w:cs="Arial"/>
                <w:sz w:val="18"/>
                <w:szCs w:val="18"/>
              </w:rPr>
              <w:t>The euro ticked lower against the dollar to trade at near its lowest level in almost three years after a measure of economic expectations in Germany dropped.</w:t>
            </w:r>
          </w:p>
          <w:p w14:paraId="173851EA" w14:textId="77777777" w:rsidR="00637632" w:rsidRDefault="00637632" w:rsidP="00FB4848">
            <w:pPr>
              <w:shd w:val="clear" w:color="auto" w:fill="FFFFFF"/>
              <w:rPr>
                <w:rFonts w:ascii="Arial" w:hAnsi="Arial" w:cs="Arial"/>
                <w:sz w:val="18"/>
                <w:szCs w:val="18"/>
              </w:rPr>
            </w:pPr>
          </w:p>
          <w:p w14:paraId="2F424BFD" w14:textId="77777777" w:rsidR="00637632" w:rsidRDefault="00637632" w:rsidP="00FB4848">
            <w:pPr>
              <w:shd w:val="clear" w:color="auto" w:fill="FFFFFF"/>
              <w:rPr>
                <w:rFonts w:ascii="Arial" w:hAnsi="Arial" w:cs="Arial"/>
                <w:sz w:val="18"/>
                <w:szCs w:val="18"/>
              </w:rPr>
            </w:pPr>
            <w:r>
              <w:rPr>
                <w:rFonts w:ascii="Arial" w:hAnsi="Arial" w:cs="Arial"/>
                <w:sz w:val="18"/>
                <w:szCs w:val="18"/>
              </w:rPr>
              <w:t>The yield on the 10-year German bund climbed slightly to minus 0.408% from minus 0.436% on Monday afternoon, according to Tradeweb.</w:t>
            </w:r>
          </w:p>
          <w:p w14:paraId="04467077" w14:textId="77777777" w:rsidR="00637632" w:rsidRDefault="00637632" w:rsidP="00FB4848">
            <w:pPr>
              <w:shd w:val="clear" w:color="auto" w:fill="FFFFFF"/>
              <w:rPr>
                <w:rFonts w:ascii="Arial" w:hAnsi="Arial" w:cs="Arial"/>
                <w:sz w:val="18"/>
                <w:szCs w:val="18"/>
              </w:rPr>
            </w:pPr>
          </w:p>
          <w:p w14:paraId="50BA42F0" w14:textId="51CF7843" w:rsidR="00637632" w:rsidRDefault="00637632" w:rsidP="00FB4848">
            <w:pPr>
              <w:shd w:val="clear" w:color="auto" w:fill="FFFFFF"/>
              <w:rPr>
                <w:rFonts w:ascii="Arial" w:hAnsi="Arial" w:cs="Arial"/>
                <w:sz w:val="18"/>
                <w:szCs w:val="18"/>
              </w:rPr>
            </w:pPr>
            <w:r>
              <w:rPr>
                <w:rFonts w:ascii="Arial" w:hAnsi="Arial" w:cs="Arial"/>
                <w:sz w:val="18"/>
                <w:szCs w:val="18"/>
              </w:rPr>
              <w:t>The data presents a picture at odds with the stock market, where the Stoxx Europe 600 is up 4.8% this month and the S&amp;P 500 is up 4.5% over the same period…</w:t>
            </w:r>
          </w:p>
        </w:tc>
        <w:tc>
          <w:tcPr>
            <w:tcW w:w="2160" w:type="dxa"/>
          </w:tcPr>
          <w:p w14:paraId="14A6CCFA" w14:textId="11D19C48" w:rsidR="00A716CA" w:rsidRDefault="006376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1259DA" w14:textId="24E6C8C3" w:rsidR="00A716CA" w:rsidRDefault="00637632" w:rsidP="001A7FDD">
            <w:pPr>
              <w:shd w:val="clear" w:color="auto" w:fill="FFFFFF"/>
              <w:rPr>
                <w:rFonts w:ascii="Arial" w:hAnsi="Arial" w:cs="Arial"/>
                <w:sz w:val="18"/>
                <w:szCs w:val="18"/>
              </w:rPr>
            </w:pPr>
            <w:r>
              <w:rPr>
                <w:rFonts w:ascii="Arial" w:hAnsi="Arial" w:cs="Arial"/>
                <w:sz w:val="18"/>
                <w:szCs w:val="18"/>
              </w:rPr>
              <w:t>02/19/2020</w:t>
            </w:r>
          </w:p>
        </w:tc>
        <w:tc>
          <w:tcPr>
            <w:tcW w:w="1795" w:type="dxa"/>
          </w:tcPr>
          <w:p w14:paraId="010DE188" w14:textId="2AB6488D" w:rsidR="00A716CA" w:rsidRDefault="00637632" w:rsidP="0047098A">
            <w:pPr>
              <w:shd w:val="clear" w:color="auto" w:fill="FFFFFF"/>
              <w:rPr>
                <w:rFonts w:ascii="Arial" w:hAnsi="Arial" w:cs="Arial"/>
                <w:sz w:val="18"/>
                <w:szCs w:val="18"/>
              </w:rPr>
            </w:pPr>
            <w:r>
              <w:rPr>
                <w:rFonts w:ascii="Arial" w:hAnsi="Arial" w:cs="Arial"/>
                <w:sz w:val="18"/>
                <w:szCs w:val="18"/>
              </w:rPr>
              <w:t>Caitlin Ostroff</w:t>
            </w:r>
          </w:p>
        </w:tc>
      </w:tr>
      <w:tr w:rsidR="00A716CA" w:rsidRPr="00C57F55" w14:paraId="35C65E7F" w14:textId="77777777" w:rsidTr="00483E55">
        <w:tc>
          <w:tcPr>
            <w:tcW w:w="1975" w:type="dxa"/>
          </w:tcPr>
          <w:p w14:paraId="50E5C002" w14:textId="77777777" w:rsidR="00A716CA" w:rsidRDefault="00A716CA" w:rsidP="00296B66">
            <w:pPr>
              <w:shd w:val="clear" w:color="auto" w:fill="FFFFFF"/>
              <w:rPr>
                <w:rFonts w:ascii="Arial" w:hAnsi="Arial" w:cs="Arial"/>
                <w:sz w:val="18"/>
                <w:szCs w:val="18"/>
              </w:rPr>
            </w:pPr>
          </w:p>
        </w:tc>
        <w:tc>
          <w:tcPr>
            <w:tcW w:w="7200" w:type="dxa"/>
          </w:tcPr>
          <w:p w14:paraId="1903E58F" w14:textId="77777777" w:rsidR="00A716CA" w:rsidRDefault="00A716CA" w:rsidP="00FB4848">
            <w:pPr>
              <w:shd w:val="clear" w:color="auto" w:fill="FFFFFF"/>
              <w:rPr>
                <w:rFonts w:ascii="Arial" w:hAnsi="Arial" w:cs="Arial"/>
                <w:sz w:val="18"/>
                <w:szCs w:val="18"/>
              </w:rPr>
            </w:pPr>
          </w:p>
        </w:tc>
        <w:tc>
          <w:tcPr>
            <w:tcW w:w="2160" w:type="dxa"/>
          </w:tcPr>
          <w:p w14:paraId="458A4C0E" w14:textId="77777777" w:rsidR="00A716CA" w:rsidRDefault="00A716CA" w:rsidP="00C57F55">
            <w:pPr>
              <w:shd w:val="clear" w:color="auto" w:fill="FFFFFF"/>
              <w:rPr>
                <w:rFonts w:ascii="Arial" w:hAnsi="Arial" w:cs="Arial"/>
                <w:sz w:val="18"/>
                <w:szCs w:val="18"/>
              </w:rPr>
            </w:pPr>
          </w:p>
        </w:tc>
        <w:tc>
          <w:tcPr>
            <w:tcW w:w="1260" w:type="dxa"/>
          </w:tcPr>
          <w:p w14:paraId="65949C43" w14:textId="77777777" w:rsidR="00A716CA" w:rsidRDefault="00A716CA" w:rsidP="001A7FDD">
            <w:pPr>
              <w:shd w:val="clear" w:color="auto" w:fill="FFFFFF"/>
              <w:rPr>
                <w:rFonts w:ascii="Arial" w:hAnsi="Arial" w:cs="Arial"/>
                <w:sz w:val="18"/>
                <w:szCs w:val="18"/>
              </w:rPr>
            </w:pPr>
          </w:p>
        </w:tc>
        <w:tc>
          <w:tcPr>
            <w:tcW w:w="1795" w:type="dxa"/>
          </w:tcPr>
          <w:p w14:paraId="113B94C1" w14:textId="77777777" w:rsidR="00A716CA" w:rsidRDefault="00A716CA" w:rsidP="0047098A">
            <w:pPr>
              <w:shd w:val="clear" w:color="auto" w:fill="FFFFFF"/>
              <w:rPr>
                <w:rFonts w:ascii="Arial" w:hAnsi="Arial" w:cs="Arial"/>
                <w:sz w:val="18"/>
                <w:szCs w:val="18"/>
              </w:rPr>
            </w:pPr>
          </w:p>
        </w:tc>
      </w:tr>
      <w:tr w:rsidR="00016A23" w:rsidRPr="00C57F55" w14:paraId="0AABDD9C" w14:textId="77777777" w:rsidTr="00483E55">
        <w:tc>
          <w:tcPr>
            <w:tcW w:w="1975" w:type="dxa"/>
          </w:tcPr>
          <w:p w14:paraId="70B3D2BE" w14:textId="77414281" w:rsidR="00016A23" w:rsidRDefault="00016A23" w:rsidP="00296B66">
            <w:pPr>
              <w:shd w:val="clear" w:color="auto" w:fill="FFFFFF"/>
              <w:rPr>
                <w:rFonts w:ascii="Arial" w:hAnsi="Arial" w:cs="Arial"/>
                <w:sz w:val="18"/>
                <w:szCs w:val="18"/>
              </w:rPr>
            </w:pPr>
            <w:r>
              <w:rPr>
                <w:rFonts w:ascii="Arial" w:hAnsi="Arial" w:cs="Arial"/>
                <w:sz w:val="18"/>
                <w:szCs w:val="18"/>
              </w:rPr>
              <w:t>Stocks Drop in Rocky Trading</w:t>
            </w:r>
          </w:p>
        </w:tc>
        <w:tc>
          <w:tcPr>
            <w:tcW w:w="7200" w:type="dxa"/>
          </w:tcPr>
          <w:p w14:paraId="2715C007" w14:textId="77777777" w:rsidR="00016A23" w:rsidRDefault="00016A23" w:rsidP="00FB4848">
            <w:pPr>
              <w:shd w:val="clear" w:color="auto" w:fill="FFFFFF"/>
              <w:rPr>
                <w:rFonts w:ascii="Arial" w:hAnsi="Arial" w:cs="Arial"/>
                <w:sz w:val="18"/>
                <w:szCs w:val="18"/>
              </w:rPr>
            </w:pPr>
            <w:r>
              <w:rPr>
                <w:rFonts w:ascii="Arial" w:hAnsi="Arial" w:cs="Arial"/>
                <w:sz w:val="18"/>
                <w:szCs w:val="18"/>
              </w:rPr>
              <w:t>U.S. stocks dropped in a volatile session as concerns mounted that the coronavirus outbreak could have more of an impact on corporate earnings and global growth than investors initially believed.</w:t>
            </w:r>
          </w:p>
          <w:p w14:paraId="7AA7973B" w14:textId="77777777" w:rsidR="00016A23" w:rsidRDefault="00016A23" w:rsidP="00FB4848">
            <w:pPr>
              <w:shd w:val="clear" w:color="auto" w:fill="FFFFFF"/>
              <w:rPr>
                <w:rFonts w:ascii="Arial" w:hAnsi="Arial" w:cs="Arial"/>
                <w:sz w:val="18"/>
                <w:szCs w:val="18"/>
              </w:rPr>
            </w:pPr>
          </w:p>
          <w:p w14:paraId="36FD4904" w14:textId="77777777" w:rsidR="00016A23" w:rsidRDefault="00016A23" w:rsidP="00FB4848">
            <w:pPr>
              <w:shd w:val="clear" w:color="auto" w:fill="FFFFFF"/>
              <w:rPr>
                <w:rFonts w:ascii="Arial" w:hAnsi="Arial" w:cs="Arial"/>
                <w:sz w:val="18"/>
                <w:szCs w:val="18"/>
              </w:rPr>
            </w:pPr>
            <w:r>
              <w:rPr>
                <w:rFonts w:ascii="Arial" w:hAnsi="Arial" w:cs="Arial"/>
                <w:sz w:val="18"/>
                <w:szCs w:val="18"/>
              </w:rPr>
              <w:t>The Dow Jones Industrial Average fell as much as 388 points before bouncing back to recover most of its losses and end the day down 128.05 points, or 0.4%, at 29219.98.</w:t>
            </w:r>
          </w:p>
          <w:p w14:paraId="0D802D13" w14:textId="77777777" w:rsidR="00016A23" w:rsidRDefault="00016A23" w:rsidP="00FB4848">
            <w:pPr>
              <w:shd w:val="clear" w:color="auto" w:fill="FFFFFF"/>
              <w:rPr>
                <w:rFonts w:ascii="Arial" w:hAnsi="Arial" w:cs="Arial"/>
                <w:sz w:val="18"/>
                <w:szCs w:val="18"/>
              </w:rPr>
            </w:pPr>
          </w:p>
          <w:p w14:paraId="3DA8C82C" w14:textId="15842643" w:rsidR="00016A23" w:rsidRDefault="00016A23" w:rsidP="00FB4848">
            <w:pPr>
              <w:shd w:val="clear" w:color="auto" w:fill="FFFFFF"/>
              <w:rPr>
                <w:rFonts w:ascii="Arial" w:hAnsi="Arial" w:cs="Arial"/>
                <w:sz w:val="18"/>
                <w:szCs w:val="18"/>
              </w:rPr>
            </w:pPr>
            <w:r>
              <w:rPr>
                <w:rFonts w:ascii="Arial" w:hAnsi="Arial" w:cs="Arial"/>
                <w:sz w:val="18"/>
                <w:szCs w:val="18"/>
              </w:rPr>
              <w:t>The S&amp;P 500 dropped 12.92 points, or 0.4%, to 3373.23, while the Nasdaq Composite declined 66.21 points, or 0.7%, to 9750.96.</w:t>
            </w:r>
          </w:p>
        </w:tc>
        <w:tc>
          <w:tcPr>
            <w:tcW w:w="2160" w:type="dxa"/>
          </w:tcPr>
          <w:p w14:paraId="0F141149" w14:textId="7A03BE90" w:rsidR="00016A23" w:rsidRDefault="00016A2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FE7D412" w14:textId="330E5822" w:rsidR="00016A23" w:rsidRDefault="00016A23" w:rsidP="001A7FDD">
            <w:pPr>
              <w:shd w:val="clear" w:color="auto" w:fill="FFFFFF"/>
              <w:rPr>
                <w:rFonts w:ascii="Arial" w:hAnsi="Arial" w:cs="Arial"/>
                <w:sz w:val="18"/>
                <w:szCs w:val="18"/>
              </w:rPr>
            </w:pPr>
            <w:r>
              <w:rPr>
                <w:rFonts w:ascii="Arial" w:hAnsi="Arial" w:cs="Arial"/>
                <w:sz w:val="18"/>
                <w:szCs w:val="18"/>
              </w:rPr>
              <w:t>02/21/2020</w:t>
            </w:r>
          </w:p>
        </w:tc>
        <w:tc>
          <w:tcPr>
            <w:tcW w:w="1795" w:type="dxa"/>
          </w:tcPr>
          <w:p w14:paraId="4BBF7301" w14:textId="6A1BEDC4" w:rsidR="00016A23" w:rsidRDefault="00016A23" w:rsidP="0047098A">
            <w:pPr>
              <w:shd w:val="clear" w:color="auto" w:fill="FFFFFF"/>
              <w:rPr>
                <w:rFonts w:ascii="Arial" w:hAnsi="Arial" w:cs="Arial"/>
                <w:sz w:val="18"/>
                <w:szCs w:val="18"/>
              </w:rPr>
            </w:pPr>
            <w:r>
              <w:rPr>
                <w:rFonts w:ascii="Arial" w:hAnsi="Arial" w:cs="Arial"/>
                <w:sz w:val="18"/>
                <w:szCs w:val="18"/>
              </w:rPr>
              <w:t>Avantika Chilkoti and Alexander Osipovich</w:t>
            </w:r>
          </w:p>
        </w:tc>
      </w:tr>
      <w:tr w:rsidR="00016A23" w:rsidRPr="00C57F55" w14:paraId="65FA9465" w14:textId="77777777" w:rsidTr="00483E55">
        <w:tc>
          <w:tcPr>
            <w:tcW w:w="1975" w:type="dxa"/>
          </w:tcPr>
          <w:p w14:paraId="7E6160E4" w14:textId="77777777" w:rsidR="00016A23" w:rsidRDefault="00016A23" w:rsidP="00296B66">
            <w:pPr>
              <w:shd w:val="clear" w:color="auto" w:fill="FFFFFF"/>
              <w:rPr>
                <w:rFonts w:ascii="Arial" w:hAnsi="Arial" w:cs="Arial"/>
                <w:sz w:val="18"/>
                <w:szCs w:val="18"/>
              </w:rPr>
            </w:pPr>
          </w:p>
        </w:tc>
        <w:tc>
          <w:tcPr>
            <w:tcW w:w="7200" w:type="dxa"/>
          </w:tcPr>
          <w:p w14:paraId="78CF0602" w14:textId="77777777" w:rsidR="00016A23" w:rsidRDefault="00016A23" w:rsidP="00FB4848">
            <w:pPr>
              <w:shd w:val="clear" w:color="auto" w:fill="FFFFFF"/>
              <w:rPr>
                <w:rFonts w:ascii="Arial" w:hAnsi="Arial" w:cs="Arial"/>
                <w:sz w:val="18"/>
                <w:szCs w:val="18"/>
              </w:rPr>
            </w:pPr>
          </w:p>
        </w:tc>
        <w:tc>
          <w:tcPr>
            <w:tcW w:w="2160" w:type="dxa"/>
          </w:tcPr>
          <w:p w14:paraId="39266C3E" w14:textId="77777777" w:rsidR="00016A23" w:rsidRDefault="00016A23" w:rsidP="00C57F55">
            <w:pPr>
              <w:shd w:val="clear" w:color="auto" w:fill="FFFFFF"/>
              <w:rPr>
                <w:rFonts w:ascii="Arial" w:hAnsi="Arial" w:cs="Arial"/>
                <w:sz w:val="18"/>
                <w:szCs w:val="18"/>
              </w:rPr>
            </w:pPr>
          </w:p>
        </w:tc>
        <w:tc>
          <w:tcPr>
            <w:tcW w:w="1260" w:type="dxa"/>
          </w:tcPr>
          <w:p w14:paraId="1213678F" w14:textId="77777777" w:rsidR="00016A23" w:rsidRDefault="00016A23" w:rsidP="001A7FDD">
            <w:pPr>
              <w:shd w:val="clear" w:color="auto" w:fill="FFFFFF"/>
              <w:rPr>
                <w:rFonts w:ascii="Arial" w:hAnsi="Arial" w:cs="Arial"/>
                <w:sz w:val="18"/>
                <w:szCs w:val="18"/>
              </w:rPr>
            </w:pPr>
          </w:p>
        </w:tc>
        <w:tc>
          <w:tcPr>
            <w:tcW w:w="1795" w:type="dxa"/>
          </w:tcPr>
          <w:p w14:paraId="0D78950C" w14:textId="77777777" w:rsidR="00016A23" w:rsidRDefault="00016A23" w:rsidP="0047098A">
            <w:pPr>
              <w:shd w:val="clear" w:color="auto" w:fill="FFFFFF"/>
              <w:rPr>
                <w:rFonts w:ascii="Arial" w:hAnsi="Arial" w:cs="Arial"/>
                <w:sz w:val="18"/>
                <w:szCs w:val="18"/>
              </w:rPr>
            </w:pPr>
          </w:p>
        </w:tc>
      </w:tr>
      <w:tr w:rsidR="00016A23" w:rsidRPr="00C57F55" w14:paraId="0BB40383" w14:textId="77777777" w:rsidTr="00483E55">
        <w:tc>
          <w:tcPr>
            <w:tcW w:w="1975" w:type="dxa"/>
          </w:tcPr>
          <w:p w14:paraId="0E5FF431" w14:textId="77777777" w:rsidR="00016A23" w:rsidRDefault="00016A23" w:rsidP="00296B66">
            <w:pPr>
              <w:shd w:val="clear" w:color="auto" w:fill="FFFFFF"/>
              <w:rPr>
                <w:rFonts w:ascii="Arial" w:hAnsi="Arial" w:cs="Arial"/>
                <w:sz w:val="18"/>
                <w:szCs w:val="18"/>
              </w:rPr>
            </w:pPr>
            <w:r>
              <w:rPr>
                <w:rFonts w:ascii="Arial" w:hAnsi="Arial" w:cs="Arial"/>
                <w:sz w:val="18"/>
                <w:szCs w:val="18"/>
              </w:rPr>
              <w:t>Natural-Gas Exporters Struggle</w:t>
            </w:r>
          </w:p>
          <w:p w14:paraId="591BD8E2" w14:textId="595A91B6" w:rsidR="00016A23" w:rsidRPr="00016A23" w:rsidRDefault="00016A23" w:rsidP="00296B66">
            <w:pPr>
              <w:shd w:val="clear" w:color="auto" w:fill="FFFFFF"/>
              <w:rPr>
                <w:rFonts w:ascii="Arial" w:hAnsi="Arial" w:cs="Arial"/>
                <w:i/>
                <w:iCs/>
                <w:sz w:val="18"/>
                <w:szCs w:val="18"/>
              </w:rPr>
            </w:pPr>
            <w:r>
              <w:rPr>
                <w:rFonts w:ascii="Arial" w:hAnsi="Arial" w:cs="Arial"/>
                <w:i/>
                <w:iCs/>
                <w:sz w:val="18"/>
                <w:szCs w:val="18"/>
              </w:rPr>
              <w:t>Glut makes it harder for companies to lock up long-term deals with foreign buyers</w:t>
            </w:r>
          </w:p>
        </w:tc>
        <w:tc>
          <w:tcPr>
            <w:tcW w:w="7200" w:type="dxa"/>
          </w:tcPr>
          <w:p w14:paraId="266B1D17" w14:textId="77777777" w:rsidR="00016A23" w:rsidRDefault="00016A23" w:rsidP="00FB4848">
            <w:pPr>
              <w:shd w:val="clear" w:color="auto" w:fill="FFFFFF"/>
              <w:rPr>
                <w:rFonts w:ascii="Arial" w:hAnsi="Arial" w:cs="Arial"/>
                <w:sz w:val="18"/>
                <w:szCs w:val="18"/>
              </w:rPr>
            </w:pPr>
            <w:r>
              <w:rPr>
                <w:rFonts w:ascii="Arial" w:hAnsi="Arial" w:cs="Arial"/>
                <w:sz w:val="18"/>
                <w:szCs w:val="18"/>
              </w:rPr>
              <w:t>U.S. companies have struggled to line up foreign buyers willing to sign long-term deals for liquefied natural gas as the world is experiencing a glut of the fuel.</w:t>
            </w:r>
          </w:p>
          <w:p w14:paraId="3A32AEB6" w14:textId="77777777" w:rsidR="00016A23" w:rsidRDefault="00016A23" w:rsidP="00FB4848">
            <w:pPr>
              <w:shd w:val="clear" w:color="auto" w:fill="FFFFFF"/>
              <w:rPr>
                <w:rFonts w:ascii="Arial" w:hAnsi="Arial" w:cs="Arial"/>
                <w:sz w:val="18"/>
                <w:szCs w:val="18"/>
              </w:rPr>
            </w:pPr>
          </w:p>
          <w:p w14:paraId="1C5C290D" w14:textId="003DB226" w:rsidR="00016A23" w:rsidRDefault="00016A23" w:rsidP="00FB4848">
            <w:pPr>
              <w:shd w:val="clear" w:color="auto" w:fill="FFFFFF"/>
              <w:rPr>
                <w:rFonts w:ascii="Arial" w:hAnsi="Arial" w:cs="Arial"/>
                <w:sz w:val="18"/>
                <w:szCs w:val="18"/>
              </w:rPr>
            </w:pPr>
            <w:r>
              <w:rPr>
                <w:rFonts w:ascii="Arial" w:hAnsi="Arial" w:cs="Arial"/>
                <w:sz w:val="18"/>
                <w:szCs w:val="18"/>
              </w:rPr>
              <w:t>The U.S. has quickly become the world’s third-largest supplier of liquefied natural gas, thanks to the bonanza of fuel unlocked by the fracking boom.</w:t>
            </w:r>
          </w:p>
        </w:tc>
        <w:tc>
          <w:tcPr>
            <w:tcW w:w="2160" w:type="dxa"/>
          </w:tcPr>
          <w:p w14:paraId="169F8E20" w14:textId="79F6BBD9" w:rsidR="00016A23" w:rsidRDefault="00016A2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1C1029" w14:textId="2DB2612D" w:rsidR="00016A23" w:rsidRDefault="00016A23" w:rsidP="001A7FDD">
            <w:pPr>
              <w:shd w:val="clear" w:color="auto" w:fill="FFFFFF"/>
              <w:rPr>
                <w:rFonts w:ascii="Arial" w:hAnsi="Arial" w:cs="Arial"/>
                <w:sz w:val="18"/>
                <w:szCs w:val="18"/>
              </w:rPr>
            </w:pPr>
            <w:r>
              <w:rPr>
                <w:rFonts w:ascii="Arial" w:hAnsi="Arial" w:cs="Arial"/>
                <w:sz w:val="18"/>
                <w:szCs w:val="18"/>
              </w:rPr>
              <w:t>02/24/2020</w:t>
            </w:r>
          </w:p>
        </w:tc>
        <w:tc>
          <w:tcPr>
            <w:tcW w:w="1795" w:type="dxa"/>
          </w:tcPr>
          <w:p w14:paraId="09A4A0A8" w14:textId="62A3CC1C" w:rsidR="00016A23" w:rsidRDefault="00016A23" w:rsidP="0047098A">
            <w:pPr>
              <w:shd w:val="clear" w:color="auto" w:fill="FFFFFF"/>
              <w:rPr>
                <w:rFonts w:ascii="Arial" w:hAnsi="Arial" w:cs="Arial"/>
                <w:sz w:val="18"/>
                <w:szCs w:val="18"/>
              </w:rPr>
            </w:pPr>
            <w:r>
              <w:rPr>
                <w:rFonts w:ascii="Arial" w:hAnsi="Arial" w:cs="Arial"/>
                <w:sz w:val="18"/>
                <w:szCs w:val="18"/>
              </w:rPr>
              <w:t>Collin Eaton</w:t>
            </w:r>
          </w:p>
        </w:tc>
      </w:tr>
      <w:tr w:rsidR="00016A23" w:rsidRPr="00C57F55" w14:paraId="2197B910" w14:textId="77777777" w:rsidTr="00483E55">
        <w:tc>
          <w:tcPr>
            <w:tcW w:w="1975" w:type="dxa"/>
          </w:tcPr>
          <w:p w14:paraId="13F75EB9" w14:textId="77777777" w:rsidR="00016A23" w:rsidRDefault="00016A23" w:rsidP="00296B66">
            <w:pPr>
              <w:shd w:val="clear" w:color="auto" w:fill="FFFFFF"/>
              <w:rPr>
                <w:rFonts w:ascii="Arial" w:hAnsi="Arial" w:cs="Arial"/>
                <w:sz w:val="18"/>
                <w:szCs w:val="18"/>
              </w:rPr>
            </w:pPr>
          </w:p>
        </w:tc>
        <w:tc>
          <w:tcPr>
            <w:tcW w:w="7200" w:type="dxa"/>
          </w:tcPr>
          <w:p w14:paraId="13F994E3" w14:textId="77777777" w:rsidR="00016A23" w:rsidRDefault="00016A23" w:rsidP="00FB4848">
            <w:pPr>
              <w:shd w:val="clear" w:color="auto" w:fill="FFFFFF"/>
              <w:rPr>
                <w:rFonts w:ascii="Arial" w:hAnsi="Arial" w:cs="Arial"/>
                <w:sz w:val="18"/>
                <w:szCs w:val="18"/>
              </w:rPr>
            </w:pPr>
          </w:p>
        </w:tc>
        <w:tc>
          <w:tcPr>
            <w:tcW w:w="2160" w:type="dxa"/>
          </w:tcPr>
          <w:p w14:paraId="68D18574" w14:textId="77777777" w:rsidR="00016A23" w:rsidRDefault="00016A23" w:rsidP="00C57F55">
            <w:pPr>
              <w:shd w:val="clear" w:color="auto" w:fill="FFFFFF"/>
              <w:rPr>
                <w:rFonts w:ascii="Arial" w:hAnsi="Arial" w:cs="Arial"/>
                <w:sz w:val="18"/>
                <w:szCs w:val="18"/>
              </w:rPr>
            </w:pPr>
          </w:p>
        </w:tc>
        <w:tc>
          <w:tcPr>
            <w:tcW w:w="1260" w:type="dxa"/>
          </w:tcPr>
          <w:p w14:paraId="48F9ADCC" w14:textId="77777777" w:rsidR="00016A23" w:rsidRDefault="00016A23" w:rsidP="001A7FDD">
            <w:pPr>
              <w:shd w:val="clear" w:color="auto" w:fill="FFFFFF"/>
              <w:rPr>
                <w:rFonts w:ascii="Arial" w:hAnsi="Arial" w:cs="Arial"/>
                <w:sz w:val="18"/>
                <w:szCs w:val="18"/>
              </w:rPr>
            </w:pPr>
          </w:p>
        </w:tc>
        <w:tc>
          <w:tcPr>
            <w:tcW w:w="1795" w:type="dxa"/>
          </w:tcPr>
          <w:p w14:paraId="2D8D5236" w14:textId="77777777" w:rsidR="00016A23" w:rsidRDefault="00016A23" w:rsidP="0047098A">
            <w:pPr>
              <w:shd w:val="clear" w:color="auto" w:fill="FFFFFF"/>
              <w:rPr>
                <w:rFonts w:ascii="Arial" w:hAnsi="Arial" w:cs="Arial"/>
                <w:sz w:val="18"/>
                <w:szCs w:val="18"/>
              </w:rPr>
            </w:pPr>
          </w:p>
        </w:tc>
      </w:tr>
      <w:tr w:rsidR="00016A23" w:rsidRPr="00C57F55" w14:paraId="792461BA" w14:textId="77777777" w:rsidTr="00483E55">
        <w:tc>
          <w:tcPr>
            <w:tcW w:w="1975" w:type="dxa"/>
          </w:tcPr>
          <w:p w14:paraId="54A34D50" w14:textId="0B6EA40D" w:rsidR="00016A23" w:rsidRDefault="00016A23" w:rsidP="00296B66">
            <w:pPr>
              <w:shd w:val="clear" w:color="auto" w:fill="FFFFFF"/>
              <w:rPr>
                <w:rFonts w:ascii="Arial" w:hAnsi="Arial" w:cs="Arial"/>
                <w:sz w:val="18"/>
                <w:szCs w:val="18"/>
              </w:rPr>
            </w:pPr>
            <w:r>
              <w:rPr>
                <w:rFonts w:ascii="Arial" w:hAnsi="Arial" w:cs="Arial"/>
                <w:sz w:val="18"/>
                <w:szCs w:val="18"/>
              </w:rPr>
              <w:t>Global Economy Shows Strain As virus Starts to Take a Toll</w:t>
            </w:r>
          </w:p>
        </w:tc>
        <w:tc>
          <w:tcPr>
            <w:tcW w:w="7200" w:type="dxa"/>
          </w:tcPr>
          <w:p w14:paraId="66AE5CE9" w14:textId="47E12F5B" w:rsidR="00016A23" w:rsidRDefault="00016A23" w:rsidP="00FB4848">
            <w:pPr>
              <w:shd w:val="clear" w:color="auto" w:fill="FFFFFF"/>
              <w:rPr>
                <w:rFonts w:ascii="Arial" w:hAnsi="Arial" w:cs="Arial"/>
                <w:sz w:val="18"/>
                <w:szCs w:val="18"/>
              </w:rPr>
            </w:pPr>
            <w:r>
              <w:rPr>
                <w:rFonts w:ascii="Arial" w:hAnsi="Arial" w:cs="Arial"/>
                <w:sz w:val="18"/>
                <w:szCs w:val="18"/>
              </w:rPr>
              <w:t>Manufacturers world-wide are tethered to China by the tentacles of a supply chain that relies on the country’s factories for many intermediate and finished goods.</w:t>
            </w:r>
          </w:p>
          <w:p w14:paraId="152C341E" w14:textId="77777777" w:rsidR="00016A23" w:rsidRDefault="00016A23" w:rsidP="00FB4848">
            <w:pPr>
              <w:shd w:val="clear" w:color="auto" w:fill="FFFFFF"/>
              <w:rPr>
                <w:rFonts w:ascii="Arial" w:hAnsi="Arial" w:cs="Arial"/>
                <w:sz w:val="18"/>
                <w:szCs w:val="18"/>
              </w:rPr>
            </w:pPr>
          </w:p>
          <w:p w14:paraId="2F8E70D3" w14:textId="77777777" w:rsidR="00016A23" w:rsidRDefault="00016A23" w:rsidP="00FB4848">
            <w:pPr>
              <w:shd w:val="clear" w:color="auto" w:fill="FFFFFF"/>
              <w:rPr>
                <w:rFonts w:ascii="Arial" w:hAnsi="Arial" w:cs="Arial"/>
                <w:sz w:val="18"/>
                <w:szCs w:val="18"/>
              </w:rPr>
            </w:pPr>
            <w:r>
              <w:rPr>
                <w:rFonts w:ascii="Arial" w:hAnsi="Arial" w:cs="Arial"/>
                <w:sz w:val="18"/>
                <w:szCs w:val="18"/>
              </w:rPr>
              <w:t>With fears of contagion keeping Chinese workers home, production is getting pinched in the U.S….</w:t>
            </w:r>
          </w:p>
          <w:p w14:paraId="23CB3961" w14:textId="77777777" w:rsidR="00016A23" w:rsidRDefault="00016A23" w:rsidP="00FB4848">
            <w:pPr>
              <w:shd w:val="clear" w:color="auto" w:fill="FFFFFF"/>
              <w:rPr>
                <w:rFonts w:ascii="Arial" w:hAnsi="Arial" w:cs="Arial"/>
                <w:sz w:val="18"/>
                <w:szCs w:val="18"/>
              </w:rPr>
            </w:pPr>
          </w:p>
          <w:p w14:paraId="17D9E03D" w14:textId="02A3C51A" w:rsidR="00016A23" w:rsidRDefault="00016A23" w:rsidP="00FB4848">
            <w:pPr>
              <w:shd w:val="clear" w:color="auto" w:fill="FFFFFF"/>
              <w:rPr>
                <w:rFonts w:ascii="Arial" w:hAnsi="Arial" w:cs="Arial"/>
                <w:sz w:val="18"/>
                <w:szCs w:val="18"/>
              </w:rPr>
            </w:pPr>
            <w:r>
              <w:rPr>
                <w:rFonts w:ascii="Arial" w:hAnsi="Arial" w:cs="Arial"/>
                <w:sz w:val="18"/>
                <w:szCs w:val="18"/>
              </w:rPr>
              <w:t>Over the weekend, the international Monetary Fund cut China’s annual growth by 0.4 percentage point, to 5.6%, compared with the fund’s pre-virus prediction in January.</w:t>
            </w:r>
          </w:p>
        </w:tc>
        <w:tc>
          <w:tcPr>
            <w:tcW w:w="2160" w:type="dxa"/>
          </w:tcPr>
          <w:p w14:paraId="1C7C4666" w14:textId="7CE25602" w:rsidR="00016A23" w:rsidRDefault="00016A2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A58068" w14:textId="6CC65FCC" w:rsidR="00016A23" w:rsidRDefault="00016A23" w:rsidP="001A7FDD">
            <w:pPr>
              <w:shd w:val="clear" w:color="auto" w:fill="FFFFFF"/>
              <w:rPr>
                <w:rFonts w:ascii="Arial" w:hAnsi="Arial" w:cs="Arial"/>
                <w:sz w:val="18"/>
                <w:szCs w:val="18"/>
              </w:rPr>
            </w:pPr>
            <w:r>
              <w:rPr>
                <w:rFonts w:ascii="Arial" w:hAnsi="Arial" w:cs="Arial"/>
                <w:sz w:val="18"/>
                <w:szCs w:val="18"/>
              </w:rPr>
              <w:t>02/24/2020</w:t>
            </w:r>
          </w:p>
        </w:tc>
        <w:tc>
          <w:tcPr>
            <w:tcW w:w="1795" w:type="dxa"/>
          </w:tcPr>
          <w:p w14:paraId="763C0F50" w14:textId="1FF35910" w:rsidR="00016A23" w:rsidRDefault="00016A23" w:rsidP="0047098A">
            <w:pPr>
              <w:shd w:val="clear" w:color="auto" w:fill="FFFFFF"/>
              <w:rPr>
                <w:rFonts w:ascii="Arial" w:hAnsi="Arial" w:cs="Arial"/>
                <w:sz w:val="18"/>
                <w:szCs w:val="18"/>
              </w:rPr>
            </w:pPr>
            <w:r>
              <w:rPr>
                <w:rFonts w:ascii="Arial" w:hAnsi="Arial" w:cs="Arial"/>
                <w:sz w:val="18"/>
                <w:szCs w:val="18"/>
              </w:rPr>
              <w:t>Chuin-Wei Yap and Jon Emont</w:t>
            </w:r>
          </w:p>
        </w:tc>
      </w:tr>
      <w:tr w:rsidR="008046F9" w:rsidRPr="00C57F55" w14:paraId="3CFB7BAD" w14:textId="77777777" w:rsidTr="00483E55">
        <w:tc>
          <w:tcPr>
            <w:tcW w:w="1975" w:type="dxa"/>
          </w:tcPr>
          <w:p w14:paraId="51626904" w14:textId="77777777" w:rsidR="008046F9" w:rsidRDefault="008046F9" w:rsidP="00296B66">
            <w:pPr>
              <w:shd w:val="clear" w:color="auto" w:fill="FFFFFF"/>
              <w:rPr>
                <w:rFonts w:ascii="Arial" w:hAnsi="Arial" w:cs="Arial"/>
                <w:sz w:val="18"/>
                <w:szCs w:val="18"/>
              </w:rPr>
            </w:pPr>
          </w:p>
        </w:tc>
        <w:tc>
          <w:tcPr>
            <w:tcW w:w="7200" w:type="dxa"/>
          </w:tcPr>
          <w:p w14:paraId="476399DE" w14:textId="77777777" w:rsidR="008046F9" w:rsidRDefault="008046F9" w:rsidP="00FB4848">
            <w:pPr>
              <w:shd w:val="clear" w:color="auto" w:fill="FFFFFF"/>
              <w:rPr>
                <w:rFonts w:ascii="Arial" w:hAnsi="Arial" w:cs="Arial"/>
                <w:sz w:val="18"/>
                <w:szCs w:val="18"/>
              </w:rPr>
            </w:pPr>
          </w:p>
        </w:tc>
        <w:tc>
          <w:tcPr>
            <w:tcW w:w="2160" w:type="dxa"/>
          </w:tcPr>
          <w:p w14:paraId="5312A434" w14:textId="77777777" w:rsidR="008046F9" w:rsidRDefault="008046F9" w:rsidP="00C57F55">
            <w:pPr>
              <w:shd w:val="clear" w:color="auto" w:fill="FFFFFF"/>
              <w:rPr>
                <w:rFonts w:ascii="Arial" w:hAnsi="Arial" w:cs="Arial"/>
                <w:sz w:val="18"/>
                <w:szCs w:val="18"/>
              </w:rPr>
            </w:pPr>
          </w:p>
        </w:tc>
        <w:tc>
          <w:tcPr>
            <w:tcW w:w="1260" w:type="dxa"/>
          </w:tcPr>
          <w:p w14:paraId="0D322E78" w14:textId="77777777" w:rsidR="008046F9" w:rsidRDefault="008046F9" w:rsidP="001A7FDD">
            <w:pPr>
              <w:shd w:val="clear" w:color="auto" w:fill="FFFFFF"/>
              <w:rPr>
                <w:rFonts w:ascii="Arial" w:hAnsi="Arial" w:cs="Arial"/>
                <w:sz w:val="18"/>
                <w:szCs w:val="18"/>
              </w:rPr>
            </w:pPr>
          </w:p>
        </w:tc>
        <w:tc>
          <w:tcPr>
            <w:tcW w:w="1795" w:type="dxa"/>
          </w:tcPr>
          <w:p w14:paraId="592D6152" w14:textId="77777777" w:rsidR="008046F9" w:rsidRDefault="008046F9" w:rsidP="0047098A">
            <w:pPr>
              <w:shd w:val="clear" w:color="auto" w:fill="FFFFFF"/>
              <w:rPr>
                <w:rFonts w:ascii="Arial" w:hAnsi="Arial" w:cs="Arial"/>
                <w:sz w:val="18"/>
                <w:szCs w:val="18"/>
              </w:rPr>
            </w:pPr>
          </w:p>
        </w:tc>
      </w:tr>
      <w:tr w:rsidR="008046F9" w:rsidRPr="00C57F55" w14:paraId="6ECA3FBA" w14:textId="77777777" w:rsidTr="00483E55">
        <w:tc>
          <w:tcPr>
            <w:tcW w:w="1975" w:type="dxa"/>
          </w:tcPr>
          <w:p w14:paraId="16C4837A" w14:textId="7DB8C5DC" w:rsidR="008046F9" w:rsidRDefault="008046F9" w:rsidP="00296B66">
            <w:pPr>
              <w:shd w:val="clear" w:color="auto" w:fill="FFFFFF"/>
              <w:rPr>
                <w:rFonts w:ascii="Arial" w:hAnsi="Arial" w:cs="Arial"/>
                <w:sz w:val="18"/>
                <w:szCs w:val="18"/>
              </w:rPr>
            </w:pPr>
            <w:r>
              <w:rPr>
                <w:rFonts w:ascii="Arial" w:hAnsi="Arial" w:cs="Arial"/>
                <w:sz w:val="18"/>
                <w:szCs w:val="18"/>
              </w:rPr>
              <w:t>Virus Fears Bruise World Stocks</w:t>
            </w:r>
          </w:p>
        </w:tc>
        <w:tc>
          <w:tcPr>
            <w:tcW w:w="7200" w:type="dxa"/>
          </w:tcPr>
          <w:p w14:paraId="18248A7A" w14:textId="77777777" w:rsidR="008046F9" w:rsidRDefault="008046F9" w:rsidP="00FB4848">
            <w:pPr>
              <w:shd w:val="clear" w:color="auto" w:fill="FFFFFF"/>
              <w:rPr>
                <w:rFonts w:ascii="Arial" w:hAnsi="Arial" w:cs="Arial"/>
                <w:sz w:val="18"/>
                <w:szCs w:val="18"/>
              </w:rPr>
            </w:pPr>
            <w:r>
              <w:rPr>
                <w:rFonts w:ascii="Arial" w:hAnsi="Arial" w:cs="Arial"/>
                <w:sz w:val="18"/>
                <w:szCs w:val="18"/>
              </w:rPr>
              <w:t>Investors around the world retreated from stocks and piled into haven assets including government bonds and gold, reflecting escalating worries that the coronavirus will disrupt the global economy.</w:t>
            </w:r>
          </w:p>
          <w:p w14:paraId="74F2F940" w14:textId="77777777" w:rsidR="008046F9" w:rsidRDefault="008046F9" w:rsidP="00FB4848">
            <w:pPr>
              <w:shd w:val="clear" w:color="auto" w:fill="FFFFFF"/>
              <w:rPr>
                <w:rFonts w:ascii="Arial" w:hAnsi="Arial" w:cs="Arial"/>
                <w:sz w:val="18"/>
                <w:szCs w:val="18"/>
              </w:rPr>
            </w:pPr>
          </w:p>
          <w:p w14:paraId="679AA488" w14:textId="45F7A0C0" w:rsidR="008046F9" w:rsidRDefault="008046F9" w:rsidP="00FB4848">
            <w:pPr>
              <w:shd w:val="clear" w:color="auto" w:fill="FFFFFF"/>
              <w:rPr>
                <w:rFonts w:ascii="Arial" w:hAnsi="Arial" w:cs="Arial"/>
                <w:sz w:val="18"/>
                <w:szCs w:val="18"/>
              </w:rPr>
            </w:pPr>
            <w:r>
              <w:rPr>
                <w:rFonts w:ascii="Arial" w:hAnsi="Arial" w:cs="Arial"/>
                <w:sz w:val="18"/>
                <w:szCs w:val="18"/>
              </w:rPr>
              <w:t>The Dow Jones Industrial Average dropped more than 1,000 points – its biggest point decline in more than two years; the yield on the benchmark 10-year Treasury note approached a record low; and gold prices climbed for the eighth straight session to a seven-year high.</w:t>
            </w:r>
          </w:p>
          <w:p w14:paraId="459A27DA" w14:textId="77777777" w:rsidR="008046F9" w:rsidRDefault="008046F9" w:rsidP="00FB4848">
            <w:pPr>
              <w:shd w:val="clear" w:color="auto" w:fill="FFFFFF"/>
              <w:rPr>
                <w:rFonts w:ascii="Arial" w:hAnsi="Arial" w:cs="Arial"/>
                <w:sz w:val="18"/>
                <w:szCs w:val="18"/>
              </w:rPr>
            </w:pPr>
          </w:p>
          <w:p w14:paraId="0BF49AD1" w14:textId="461800AB" w:rsidR="008046F9" w:rsidRDefault="008046F9" w:rsidP="00FB4848">
            <w:pPr>
              <w:shd w:val="clear" w:color="auto" w:fill="FFFFFF"/>
              <w:rPr>
                <w:rFonts w:ascii="Arial" w:hAnsi="Arial" w:cs="Arial"/>
                <w:sz w:val="18"/>
                <w:szCs w:val="18"/>
              </w:rPr>
            </w:pPr>
            <w:r>
              <w:rPr>
                <w:rFonts w:ascii="Arial" w:hAnsi="Arial" w:cs="Arial"/>
                <w:sz w:val="18"/>
                <w:szCs w:val="18"/>
              </w:rPr>
              <w:t>U.S. stocks had been relatively resilient in the wake of the epidemic.  But a surge of cases outside China that was reported over the weekend rattled investors…</w:t>
            </w:r>
          </w:p>
        </w:tc>
        <w:tc>
          <w:tcPr>
            <w:tcW w:w="2160" w:type="dxa"/>
          </w:tcPr>
          <w:p w14:paraId="41E3FFF2" w14:textId="46B74911" w:rsidR="008046F9" w:rsidRDefault="008046F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DEAD58" w14:textId="72FEFFD3" w:rsidR="008046F9" w:rsidRDefault="008046F9" w:rsidP="001A7FDD">
            <w:pPr>
              <w:shd w:val="clear" w:color="auto" w:fill="FFFFFF"/>
              <w:rPr>
                <w:rFonts w:ascii="Arial" w:hAnsi="Arial" w:cs="Arial"/>
                <w:sz w:val="18"/>
                <w:szCs w:val="18"/>
              </w:rPr>
            </w:pPr>
            <w:r>
              <w:rPr>
                <w:rFonts w:ascii="Arial" w:hAnsi="Arial" w:cs="Arial"/>
                <w:sz w:val="18"/>
                <w:szCs w:val="18"/>
              </w:rPr>
              <w:t>02/25/2020</w:t>
            </w:r>
          </w:p>
        </w:tc>
        <w:tc>
          <w:tcPr>
            <w:tcW w:w="1795" w:type="dxa"/>
          </w:tcPr>
          <w:p w14:paraId="13ACFF49" w14:textId="7AF38B52" w:rsidR="008046F9" w:rsidRDefault="008046F9" w:rsidP="0047098A">
            <w:pPr>
              <w:shd w:val="clear" w:color="auto" w:fill="FFFFFF"/>
              <w:rPr>
                <w:rFonts w:ascii="Arial" w:hAnsi="Arial" w:cs="Arial"/>
                <w:sz w:val="18"/>
                <w:szCs w:val="18"/>
              </w:rPr>
            </w:pPr>
            <w:r>
              <w:rPr>
                <w:rFonts w:ascii="Arial" w:hAnsi="Arial" w:cs="Arial"/>
                <w:sz w:val="18"/>
                <w:szCs w:val="18"/>
              </w:rPr>
              <w:t>Caitlin McCabe</w:t>
            </w:r>
          </w:p>
        </w:tc>
      </w:tr>
      <w:tr w:rsidR="008046F9" w:rsidRPr="00C57F55" w14:paraId="51822F89" w14:textId="77777777" w:rsidTr="00483E55">
        <w:tc>
          <w:tcPr>
            <w:tcW w:w="1975" w:type="dxa"/>
          </w:tcPr>
          <w:p w14:paraId="5FFBA2DA" w14:textId="77777777" w:rsidR="008046F9" w:rsidRDefault="008046F9" w:rsidP="00296B66">
            <w:pPr>
              <w:shd w:val="clear" w:color="auto" w:fill="FFFFFF"/>
              <w:rPr>
                <w:rFonts w:ascii="Arial" w:hAnsi="Arial" w:cs="Arial"/>
                <w:sz w:val="18"/>
                <w:szCs w:val="18"/>
              </w:rPr>
            </w:pPr>
          </w:p>
        </w:tc>
        <w:tc>
          <w:tcPr>
            <w:tcW w:w="7200" w:type="dxa"/>
          </w:tcPr>
          <w:p w14:paraId="53A36EC5" w14:textId="77777777" w:rsidR="008046F9" w:rsidRDefault="008046F9" w:rsidP="00FB4848">
            <w:pPr>
              <w:shd w:val="clear" w:color="auto" w:fill="FFFFFF"/>
              <w:rPr>
                <w:rFonts w:ascii="Arial" w:hAnsi="Arial" w:cs="Arial"/>
                <w:sz w:val="18"/>
                <w:szCs w:val="18"/>
              </w:rPr>
            </w:pPr>
          </w:p>
        </w:tc>
        <w:tc>
          <w:tcPr>
            <w:tcW w:w="2160" w:type="dxa"/>
          </w:tcPr>
          <w:p w14:paraId="3FDD52C9" w14:textId="77777777" w:rsidR="008046F9" w:rsidRDefault="008046F9" w:rsidP="00C57F55">
            <w:pPr>
              <w:shd w:val="clear" w:color="auto" w:fill="FFFFFF"/>
              <w:rPr>
                <w:rFonts w:ascii="Arial" w:hAnsi="Arial" w:cs="Arial"/>
                <w:sz w:val="18"/>
                <w:szCs w:val="18"/>
              </w:rPr>
            </w:pPr>
          </w:p>
        </w:tc>
        <w:tc>
          <w:tcPr>
            <w:tcW w:w="1260" w:type="dxa"/>
          </w:tcPr>
          <w:p w14:paraId="28BDACFB" w14:textId="77777777" w:rsidR="008046F9" w:rsidRDefault="008046F9" w:rsidP="001A7FDD">
            <w:pPr>
              <w:shd w:val="clear" w:color="auto" w:fill="FFFFFF"/>
              <w:rPr>
                <w:rFonts w:ascii="Arial" w:hAnsi="Arial" w:cs="Arial"/>
                <w:sz w:val="18"/>
                <w:szCs w:val="18"/>
              </w:rPr>
            </w:pPr>
          </w:p>
        </w:tc>
        <w:tc>
          <w:tcPr>
            <w:tcW w:w="1795" w:type="dxa"/>
          </w:tcPr>
          <w:p w14:paraId="0FA1E95C" w14:textId="77777777" w:rsidR="008046F9" w:rsidRDefault="008046F9" w:rsidP="0047098A">
            <w:pPr>
              <w:shd w:val="clear" w:color="auto" w:fill="FFFFFF"/>
              <w:rPr>
                <w:rFonts w:ascii="Arial" w:hAnsi="Arial" w:cs="Arial"/>
                <w:sz w:val="18"/>
                <w:szCs w:val="18"/>
              </w:rPr>
            </w:pPr>
          </w:p>
        </w:tc>
      </w:tr>
      <w:tr w:rsidR="008046F9" w:rsidRPr="00C57F55" w14:paraId="4251D3D1" w14:textId="77777777" w:rsidTr="00483E55">
        <w:tc>
          <w:tcPr>
            <w:tcW w:w="1975" w:type="dxa"/>
          </w:tcPr>
          <w:p w14:paraId="0A666EB1" w14:textId="346DBE7F" w:rsidR="008046F9" w:rsidRDefault="008046F9" w:rsidP="00296B66">
            <w:pPr>
              <w:shd w:val="clear" w:color="auto" w:fill="FFFFFF"/>
              <w:rPr>
                <w:rFonts w:ascii="Arial" w:hAnsi="Arial" w:cs="Arial"/>
                <w:sz w:val="18"/>
                <w:szCs w:val="18"/>
              </w:rPr>
            </w:pPr>
            <w:r>
              <w:rPr>
                <w:rFonts w:ascii="Arial" w:hAnsi="Arial" w:cs="Arial"/>
                <w:sz w:val="18"/>
                <w:szCs w:val="18"/>
              </w:rPr>
              <w:t>Treasury Rally as Investors Seek Safety</w:t>
            </w:r>
          </w:p>
        </w:tc>
        <w:tc>
          <w:tcPr>
            <w:tcW w:w="7200" w:type="dxa"/>
          </w:tcPr>
          <w:p w14:paraId="385A5195" w14:textId="77777777" w:rsidR="008046F9" w:rsidRDefault="008046F9" w:rsidP="00FB4848">
            <w:pPr>
              <w:shd w:val="clear" w:color="auto" w:fill="FFFFFF"/>
              <w:rPr>
                <w:rFonts w:ascii="Arial" w:hAnsi="Arial" w:cs="Arial"/>
                <w:sz w:val="18"/>
                <w:szCs w:val="18"/>
              </w:rPr>
            </w:pPr>
            <w:r>
              <w:rPr>
                <w:rFonts w:ascii="Arial" w:hAnsi="Arial" w:cs="Arial"/>
                <w:sz w:val="18"/>
                <w:szCs w:val="18"/>
              </w:rPr>
              <w:t>The yield on the benchmark 10-year note settled at 1.377%, according to Tradeweb, compared with 1.470% Friday.  That was near its closing low of 1.364% set in July 2016…</w:t>
            </w:r>
          </w:p>
          <w:p w14:paraId="0A38BAF6" w14:textId="77777777" w:rsidR="008046F9" w:rsidRDefault="008046F9" w:rsidP="00FB4848">
            <w:pPr>
              <w:shd w:val="clear" w:color="auto" w:fill="FFFFFF"/>
              <w:rPr>
                <w:rFonts w:ascii="Arial" w:hAnsi="Arial" w:cs="Arial"/>
                <w:sz w:val="18"/>
                <w:szCs w:val="18"/>
              </w:rPr>
            </w:pPr>
          </w:p>
          <w:p w14:paraId="6AF00142" w14:textId="77777777" w:rsidR="008046F9" w:rsidRDefault="008046F9" w:rsidP="00FB4848">
            <w:pPr>
              <w:shd w:val="clear" w:color="auto" w:fill="FFFFFF"/>
              <w:rPr>
                <w:rFonts w:ascii="Arial" w:hAnsi="Arial" w:cs="Arial"/>
                <w:sz w:val="18"/>
                <w:szCs w:val="18"/>
              </w:rPr>
            </w:pPr>
            <w:r>
              <w:rPr>
                <w:rFonts w:ascii="Arial" w:hAnsi="Arial" w:cs="Arial"/>
                <w:sz w:val="18"/>
                <w:szCs w:val="18"/>
              </w:rPr>
              <w:t>Yields, which fall when bond prices rise, tumbled as worries mounted that the coronavirus epidemic could turn into a pandemic,…</w:t>
            </w:r>
          </w:p>
          <w:p w14:paraId="3CB28752" w14:textId="77777777" w:rsidR="008046F9" w:rsidRDefault="008046F9" w:rsidP="00FB4848">
            <w:pPr>
              <w:shd w:val="clear" w:color="auto" w:fill="FFFFFF"/>
              <w:rPr>
                <w:rFonts w:ascii="Arial" w:hAnsi="Arial" w:cs="Arial"/>
                <w:sz w:val="18"/>
                <w:szCs w:val="18"/>
              </w:rPr>
            </w:pPr>
          </w:p>
          <w:p w14:paraId="60FA182C" w14:textId="77777777" w:rsidR="008046F9" w:rsidRDefault="008046F9" w:rsidP="00FB4848">
            <w:pPr>
              <w:shd w:val="clear" w:color="auto" w:fill="FFFFFF"/>
              <w:rPr>
                <w:rFonts w:ascii="Arial" w:hAnsi="Arial" w:cs="Arial"/>
                <w:sz w:val="18"/>
                <w:szCs w:val="18"/>
              </w:rPr>
            </w:pPr>
            <w:r>
              <w:rPr>
                <w:rFonts w:ascii="Arial" w:hAnsi="Arial" w:cs="Arial"/>
                <w:sz w:val="18"/>
                <w:szCs w:val="18"/>
              </w:rPr>
              <w:t>Federal-funds futures – which traders use to be t on the path of central-bank policy – showed Monday afternoon that investors think there is a 76% chance that the Fed cuts interest rates at least twice this year, according to CME Group data.  That was up from 63% Friday and 46% a week ago.</w:t>
            </w:r>
          </w:p>
          <w:p w14:paraId="07D48A43" w14:textId="77777777" w:rsidR="008046F9" w:rsidRDefault="008046F9" w:rsidP="00FB4848">
            <w:pPr>
              <w:shd w:val="clear" w:color="auto" w:fill="FFFFFF"/>
              <w:rPr>
                <w:rFonts w:ascii="Arial" w:hAnsi="Arial" w:cs="Arial"/>
                <w:sz w:val="18"/>
                <w:szCs w:val="18"/>
              </w:rPr>
            </w:pPr>
          </w:p>
          <w:p w14:paraId="02B5AF7B" w14:textId="77777777" w:rsidR="008046F9" w:rsidRDefault="008046F9" w:rsidP="00FB4848">
            <w:pPr>
              <w:shd w:val="clear" w:color="auto" w:fill="FFFFFF"/>
              <w:rPr>
                <w:rFonts w:ascii="Arial" w:hAnsi="Arial" w:cs="Arial"/>
                <w:sz w:val="18"/>
                <w:szCs w:val="18"/>
              </w:rPr>
            </w:pPr>
            <w:r>
              <w:rPr>
                <w:rFonts w:ascii="Arial" w:hAnsi="Arial" w:cs="Arial"/>
                <w:sz w:val="18"/>
                <w:szCs w:val="18"/>
              </w:rPr>
              <w:t>Underscoring the concerns about the economic outlook, the yield on the 10-year note dropped further below that of  the three-month bill.</w:t>
            </w:r>
          </w:p>
          <w:p w14:paraId="652E5B43" w14:textId="77777777" w:rsidR="008046F9" w:rsidRDefault="008046F9" w:rsidP="00FB4848">
            <w:pPr>
              <w:shd w:val="clear" w:color="auto" w:fill="FFFFFF"/>
              <w:rPr>
                <w:rFonts w:ascii="Arial" w:hAnsi="Arial" w:cs="Arial"/>
                <w:sz w:val="18"/>
                <w:szCs w:val="18"/>
              </w:rPr>
            </w:pPr>
          </w:p>
          <w:p w14:paraId="16B14090" w14:textId="049D7FDB" w:rsidR="008046F9" w:rsidRDefault="008046F9" w:rsidP="00FB4848">
            <w:pPr>
              <w:shd w:val="clear" w:color="auto" w:fill="FFFFFF"/>
              <w:rPr>
                <w:rFonts w:ascii="Arial" w:hAnsi="Arial" w:cs="Arial"/>
                <w:sz w:val="18"/>
                <w:szCs w:val="18"/>
              </w:rPr>
            </w:pPr>
            <w:r>
              <w:rPr>
                <w:rFonts w:ascii="Arial" w:hAnsi="Arial" w:cs="Arial"/>
                <w:sz w:val="18"/>
                <w:szCs w:val="18"/>
              </w:rPr>
              <w:t xml:space="preserve">Investors closely watch the dispersion of Treasury yields because recessions have often followed times when long-term yields have dropped below </w:t>
            </w:r>
            <w:r w:rsidR="000316AB">
              <w:rPr>
                <w:rFonts w:ascii="Arial" w:hAnsi="Arial" w:cs="Arial"/>
                <w:sz w:val="18"/>
                <w:szCs w:val="18"/>
              </w:rPr>
              <w:t>short-term</w:t>
            </w:r>
            <w:r>
              <w:rPr>
                <w:rFonts w:ascii="Arial" w:hAnsi="Arial" w:cs="Arial"/>
                <w:sz w:val="18"/>
                <w:szCs w:val="18"/>
              </w:rPr>
              <w:t xml:space="preserve"> yields, a phenomenon known as </w:t>
            </w:r>
            <w:r w:rsidR="000316AB">
              <w:rPr>
                <w:rFonts w:ascii="Arial" w:hAnsi="Arial" w:cs="Arial"/>
                <w:sz w:val="18"/>
                <w:szCs w:val="18"/>
              </w:rPr>
              <w:t>an</w:t>
            </w:r>
            <w:r>
              <w:rPr>
                <w:rFonts w:ascii="Arial" w:hAnsi="Arial" w:cs="Arial"/>
                <w:sz w:val="18"/>
                <w:szCs w:val="18"/>
              </w:rPr>
              <w:t xml:space="preserve"> inverted yield curve.</w:t>
            </w:r>
          </w:p>
        </w:tc>
        <w:tc>
          <w:tcPr>
            <w:tcW w:w="2160" w:type="dxa"/>
          </w:tcPr>
          <w:p w14:paraId="290699FF" w14:textId="3E27A34C" w:rsidR="008046F9" w:rsidRDefault="008046F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4EA2A0" w14:textId="477EE247" w:rsidR="008046F9" w:rsidRDefault="008046F9" w:rsidP="001A7FDD">
            <w:pPr>
              <w:shd w:val="clear" w:color="auto" w:fill="FFFFFF"/>
              <w:rPr>
                <w:rFonts w:ascii="Arial" w:hAnsi="Arial" w:cs="Arial"/>
                <w:sz w:val="18"/>
                <w:szCs w:val="18"/>
              </w:rPr>
            </w:pPr>
            <w:r>
              <w:rPr>
                <w:rFonts w:ascii="Arial" w:hAnsi="Arial" w:cs="Arial"/>
                <w:sz w:val="18"/>
                <w:szCs w:val="18"/>
              </w:rPr>
              <w:t>02/25/2020</w:t>
            </w:r>
          </w:p>
        </w:tc>
        <w:tc>
          <w:tcPr>
            <w:tcW w:w="1795" w:type="dxa"/>
          </w:tcPr>
          <w:p w14:paraId="4CC1CFE8" w14:textId="5929186C" w:rsidR="008046F9" w:rsidRDefault="008046F9" w:rsidP="0047098A">
            <w:pPr>
              <w:shd w:val="clear" w:color="auto" w:fill="FFFFFF"/>
              <w:rPr>
                <w:rFonts w:ascii="Arial" w:hAnsi="Arial" w:cs="Arial"/>
                <w:sz w:val="18"/>
                <w:szCs w:val="18"/>
              </w:rPr>
            </w:pPr>
            <w:r>
              <w:rPr>
                <w:rFonts w:ascii="Arial" w:hAnsi="Arial" w:cs="Arial"/>
                <w:sz w:val="18"/>
                <w:szCs w:val="18"/>
              </w:rPr>
              <w:t>Sam Goldfaber and Caitlin Ostroff</w:t>
            </w:r>
          </w:p>
        </w:tc>
      </w:tr>
      <w:tr w:rsidR="008046F9" w:rsidRPr="00C57F55" w14:paraId="47BFA9D5" w14:textId="77777777" w:rsidTr="00483E55">
        <w:tc>
          <w:tcPr>
            <w:tcW w:w="1975" w:type="dxa"/>
          </w:tcPr>
          <w:p w14:paraId="5837DF47" w14:textId="77777777" w:rsidR="008046F9" w:rsidRDefault="008046F9" w:rsidP="00296B66">
            <w:pPr>
              <w:shd w:val="clear" w:color="auto" w:fill="FFFFFF"/>
              <w:rPr>
                <w:rFonts w:ascii="Arial" w:hAnsi="Arial" w:cs="Arial"/>
                <w:sz w:val="18"/>
                <w:szCs w:val="18"/>
              </w:rPr>
            </w:pPr>
          </w:p>
        </w:tc>
        <w:tc>
          <w:tcPr>
            <w:tcW w:w="7200" w:type="dxa"/>
          </w:tcPr>
          <w:p w14:paraId="727D8546" w14:textId="77777777" w:rsidR="008046F9" w:rsidRDefault="008046F9" w:rsidP="00FB4848">
            <w:pPr>
              <w:shd w:val="clear" w:color="auto" w:fill="FFFFFF"/>
              <w:rPr>
                <w:rFonts w:ascii="Arial" w:hAnsi="Arial" w:cs="Arial"/>
                <w:sz w:val="18"/>
                <w:szCs w:val="18"/>
              </w:rPr>
            </w:pPr>
          </w:p>
        </w:tc>
        <w:tc>
          <w:tcPr>
            <w:tcW w:w="2160" w:type="dxa"/>
          </w:tcPr>
          <w:p w14:paraId="546ED081" w14:textId="77777777" w:rsidR="008046F9" w:rsidRDefault="008046F9" w:rsidP="00C57F55">
            <w:pPr>
              <w:shd w:val="clear" w:color="auto" w:fill="FFFFFF"/>
              <w:rPr>
                <w:rFonts w:ascii="Arial" w:hAnsi="Arial" w:cs="Arial"/>
                <w:sz w:val="18"/>
                <w:szCs w:val="18"/>
              </w:rPr>
            </w:pPr>
          </w:p>
        </w:tc>
        <w:tc>
          <w:tcPr>
            <w:tcW w:w="1260" w:type="dxa"/>
          </w:tcPr>
          <w:p w14:paraId="3A41CB4A" w14:textId="77777777" w:rsidR="008046F9" w:rsidRDefault="008046F9" w:rsidP="001A7FDD">
            <w:pPr>
              <w:shd w:val="clear" w:color="auto" w:fill="FFFFFF"/>
              <w:rPr>
                <w:rFonts w:ascii="Arial" w:hAnsi="Arial" w:cs="Arial"/>
                <w:sz w:val="18"/>
                <w:szCs w:val="18"/>
              </w:rPr>
            </w:pPr>
          </w:p>
        </w:tc>
        <w:tc>
          <w:tcPr>
            <w:tcW w:w="1795" w:type="dxa"/>
          </w:tcPr>
          <w:p w14:paraId="0920BB57" w14:textId="77777777" w:rsidR="008046F9" w:rsidRDefault="008046F9" w:rsidP="0047098A">
            <w:pPr>
              <w:shd w:val="clear" w:color="auto" w:fill="FFFFFF"/>
              <w:rPr>
                <w:rFonts w:ascii="Arial" w:hAnsi="Arial" w:cs="Arial"/>
                <w:sz w:val="18"/>
                <w:szCs w:val="18"/>
              </w:rPr>
            </w:pPr>
          </w:p>
        </w:tc>
      </w:tr>
      <w:tr w:rsidR="008046F9" w:rsidRPr="00C57F55" w14:paraId="1FD661AA" w14:textId="77777777" w:rsidTr="00483E55">
        <w:tc>
          <w:tcPr>
            <w:tcW w:w="1975" w:type="dxa"/>
          </w:tcPr>
          <w:p w14:paraId="52C4E89A" w14:textId="77777777" w:rsidR="008046F9" w:rsidRDefault="00E70D92" w:rsidP="00296B66">
            <w:pPr>
              <w:shd w:val="clear" w:color="auto" w:fill="FFFFFF"/>
              <w:rPr>
                <w:rFonts w:ascii="Arial" w:hAnsi="Arial" w:cs="Arial"/>
                <w:sz w:val="18"/>
                <w:szCs w:val="18"/>
              </w:rPr>
            </w:pPr>
            <w:r>
              <w:rPr>
                <w:rFonts w:ascii="Arial" w:hAnsi="Arial" w:cs="Arial"/>
                <w:sz w:val="18"/>
                <w:szCs w:val="18"/>
              </w:rPr>
              <w:lastRenderedPageBreak/>
              <w:t>U.S. Virus Warning Rocks Markets</w:t>
            </w:r>
          </w:p>
          <w:p w14:paraId="1EE3372F" w14:textId="0C4DCA96" w:rsidR="00E70D92" w:rsidRPr="00E70D92" w:rsidRDefault="00E70D92" w:rsidP="00296B66">
            <w:pPr>
              <w:shd w:val="clear" w:color="auto" w:fill="FFFFFF"/>
              <w:rPr>
                <w:rFonts w:ascii="Arial" w:hAnsi="Arial" w:cs="Arial"/>
                <w:i/>
                <w:iCs/>
                <w:sz w:val="18"/>
                <w:szCs w:val="18"/>
              </w:rPr>
            </w:pPr>
            <w:r>
              <w:rPr>
                <w:rFonts w:ascii="Arial" w:hAnsi="Arial" w:cs="Arial"/>
                <w:i/>
                <w:iCs/>
                <w:sz w:val="18"/>
                <w:szCs w:val="18"/>
              </w:rPr>
              <w:t>CDC Expects Wider Spread As Washington Defends Response</w:t>
            </w:r>
          </w:p>
        </w:tc>
        <w:tc>
          <w:tcPr>
            <w:tcW w:w="7200" w:type="dxa"/>
          </w:tcPr>
          <w:p w14:paraId="41D353E3" w14:textId="77777777" w:rsidR="008046F9" w:rsidRDefault="00E70D92" w:rsidP="00FB4848">
            <w:pPr>
              <w:shd w:val="clear" w:color="auto" w:fill="FFFFFF"/>
              <w:rPr>
                <w:rFonts w:ascii="Arial" w:hAnsi="Arial" w:cs="Arial"/>
                <w:sz w:val="18"/>
                <w:szCs w:val="18"/>
              </w:rPr>
            </w:pPr>
            <w:r>
              <w:rPr>
                <w:rFonts w:ascii="Arial" w:hAnsi="Arial" w:cs="Arial"/>
                <w:sz w:val="18"/>
                <w:szCs w:val="18"/>
              </w:rPr>
              <w:t>Nancy Messonnier, director of the National Center for Immunization and Respiratory Diseases at the Centers for Disease Control and Prevention, said Tuesday the agency expects a sustained transmission of the virus and called for businesses, schools and communities to brace themselves and plan for potential outbreaks.</w:t>
            </w:r>
          </w:p>
          <w:p w14:paraId="0F26DFF2" w14:textId="77777777" w:rsidR="00E70D92" w:rsidRDefault="00E70D92" w:rsidP="00FB4848">
            <w:pPr>
              <w:shd w:val="clear" w:color="auto" w:fill="FFFFFF"/>
              <w:rPr>
                <w:rFonts w:ascii="Arial" w:hAnsi="Arial" w:cs="Arial"/>
                <w:sz w:val="18"/>
                <w:szCs w:val="18"/>
              </w:rPr>
            </w:pPr>
          </w:p>
          <w:p w14:paraId="0DC8C1A5" w14:textId="6345FDCF" w:rsidR="00E70D92" w:rsidRDefault="00E70D92" w:rsidP="00FB4848">
            <w:pPr>
              <w:shd w:val="clear" w:color="auto" w:fill="FFFFFF"/>
              <w:rPr>
                <w:rFonts w:ascii="Arial" w:hAnsi="Arial" w:cs="Arial"/>
                <w:sz w:val="18"/>
                <w:szCs w:val="18"/>
              </w:rPr>
            </w:pPr>
          </w:p>
        </w:tc>
        <w:tc>
          <w:tcPr>
            <w:tcW w:w="2160" w:type="dxa"/>
          </w:tcPr>
          <w:p w14:paraId="69B999ED" w14:textId="1F1F2972" w:rsidR="008046F9" w:rsidRDefault="00E70D9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5301C7" w14:textId="54FC0272" w:rsidR="008046F9" w:rsidRDefault="00E70D92" w:rsidP="001A7FDD">
            <w:pPr>
              <w:shd w:val="clear" w:color="auto" w:fill="FFFFFF"/>
              <w:rPr>
                <w:rFonts w:ascii="Arial" w:hAnsi="Arial" w:cs="Arial"/>
                <w:sz w:val="18"/>
                <w:szCs w:val="18"/>
              </w:rPr>
            </w:pPr>
            <w:r>
              <w:rPr>
                <w:rFonts w:ascii="Arial" w:hAnsi="Arial" w:cs="Arial"/>
                <w:sz w:val="18"/>
                <w:szCs w:val="18"/>
              </w:rPr>
              <w:t>02/26/2020</w:t>
            </w:r>
          </w:p>
        </w:tc>
        <w:tc>
          <w:tcPr>
            <w:tcW w:w="1795" w:type="dxa"/>
          </w:tcPr>
          <w:p w14:paraId="5B77D940" w14:textId="54E3267C" w:rsidR="008046F9" w:rsidRDefault="00E70D92" w:rsidP="0047098A">
            <w:pPr>
              <w:shd w:val="clear" w:color="auto" w:fill="FFFFFF"/>
              <w:rPr>
                <w:rFonts w:ascii="Arial" w:hAnsi="Arial" w:cs="Arial"/>
                <w:sz w:val="18"/>
                <w:szCs w:val="18"/>
              </w:rPr>
            </w:pPr>
            <w:r>
              <w:rPr>
                <w:rFonts w:ascii="Arial" w:hAnsi="Arial" w:cs="Arial"/>
                <w:sz w:val="18"/>
                <w:szCs w:val="18"/>
              </w:rPr>
              <w:t>Brianna Abbott and Stephanie Armour</w:t>
            </w:r>
          </w:p>
        </w:tc>
      </w:tr>
      <w:tr w:rsidR="008046F9" w:rsidRPr="00C57F55" w14:paraId="0FC6198A" w14:textId="77777777" w:rsidTr="00483E55">
        <w:tc>
          <w:tcPr>
            <w:tcW w:w="1975" w:type="dxa"/>
          </w:tcPr>
          <w:p w14:paraId="7E6D826F" w14:textId="77777777" w:rsidR="008046F9" w:rsidRDefault="008046F9" w:rsidP="00296B66">
            <w:pPr>
              <w:shd w:val="clear" w:color="auto" w:fill="FFFFFF"/>
              <w:rPr>
                <w:rFonts w:ascii="Arial" w:hAnsi="Arial" w:cs="Arial"/>
                <w:sz w:val="18"/>
                <w:szCs w:val="18"/>
              </w:rPr>
            </w:pPr>
          </w:p>
        </w:tc>
        <w:tc>
          <w:tcPr>
            <w:tcW w:w="7200" w:type="dxa"/>
          </w:tcPr>
          <w:p w14:paraId="4A31C7B2" w14:textId="77777777" w:rsidR="008046F9" w:rsidRDefault="008046F9" w:rsidP="00FB4848">
            <w:pPr>
              <w:shd w:val="clear" w:color="auto" w:fill="FFFFFF"/>
              <w:rPr>
                <w:rFonts w:ascii="Arial" w:hAnsi="Arial" w:cs="Arial"/>
                <w:sz w:val="18"/>
                <w:szCs w:val="18"/>
              </w:rPr>
            </w:pPr>
          </w:p>
        </w:tc>
        <w:tc>
          <w:tcPr>
            <w:tcW w:w="2160" w:type="dxa"/>
          </w:tcPr>
          <w:p w14:paraId="72C6DCBD" w14:textId="77777777" w:rsidR="008046F9" w:rsidRDefault="008046F9" w:rsidP="00C57F55">
            <w:pPr>
              <w:shd w:val="clear" w:color="auto" w:fill="FFFFFF"/>
              <w:rPr>
                <w:rFonts w:ascii="Arial" w:hAnsi="Arial" w:cs="Arial"/>
                <w:sz w:val="18"/>
                <w:szCs w:val="18"/>
              </w:rPr>
            </w:pPr>
          </w:p>
        </w:tc>
        <w:tc>
          <w:tcPr>
            <w:tcW w:w="1260" w:type="dxa"/>
          </w:tcPr>
          <w:p w14:paraId="520F4023" w14:textId="77777777" w:rsidR="008046F9" w:rsidRDefault="008046F9" w:rsidP="001A7FDD">
            <w:pPr>
              <w:shd w:val="clear" w:color="auto" w:fill="FFFFFF"/>
              <w:rPr>
                <w:rFonts w:ascii="Arial" w:hAnsi="Arial" w:cs="Arial"/>
                <w:sz w:val="18"/>
                <w:szCs w:val="18"/>
              </w:rPr>
            </w:pPr>
          </w:p>
        </w:tc>
        <w:tc>
          <w:tcPr>
            <w:tcW w:w="1795" w:type="dxa"/>
          </w:tcPr>
          <w:p w14:paraId="2E1C53C3" w14:textId="77777777" w:rsidR="008046F9" w:rsidRDefault="008046F9" w:rsidP="0047098A">
            <w:pPr>
              <w:shd w:val="clear" w:color="auto" w:fill="FFFFFF"/>
              <w:rPr>
                <w:rFonts w:ascii="Arial" w:hAnsi="Arial" w:cs="Arial"/>
                <w:sz w:val="18"/>
                <w:szCs w:val="18"/>
              </w:rPr>
            </w:pPr>
          </w:p>
        </w:tc>
      </w:tr>
      <w:tr w:rsidR="008046F9" w:rsidRPr="00C57F55" w14:paraId="22AC07FA" w14:textId="77777777" w:rsidTr="00483E55">
        <w:tc>
          <w:tcPr>
            <w:tcW w:w="1975" w:type="dxa"/>
          </w:tcPr>
          <w:p w14:paraId="3DCE715D" w14:textId="7DE36281" w:rsidR="008046F9" w:rsidRDefault="00E70D92" w:rsidP="00296B66">
            <w:pPr>
              <w:shd w:val="clear" w:color="auto" w:fill="FFFFFF"/>
              <w:rPr>
                <w:rFonts w:ascii="Arial" w:hAnsi="Arial" w:cs="Arial"/>
                <w:sz w:val="18"/>
                <w:szCs w:val="18"/>
              </w:rPr>
            </w:pPr>
            <w:r>
              <w:rPr>
                <w:rFonts w:ascii="Arial" w:hAnsi="Arial" w:cs="Arial"/>
                <w:sz w:val="18"/>
                <w:szCs w:val="18"/>
              </w:rPr>
              <w:t>Treasury Yields Hit Record Low; Stocks Fall on Disruption  Fears</w:t>
            </w:r>
          </w:p>
        </w:tc>
        <w:tc>
          <w:tcPr>
            <w:tcW w:w="7200" w:type="dxa"/>
          </w:tcPr>
          <w:p w14:paraId="15E3FA29" w14:textId="77777777" w:rsidR="008046F9" w:rsidRDefault="00E70D92" w:rsidP="00FB4848">
            <w:pPr>
              <w:shd w:val="clear" w:color="auto" w:fill="FFFFFF"/>
              <w:rPr>
                <w:rFonts w:ascii="Arial" w:hAnsi="Arial" w:cs="Arial"/>
                <w:sz w:val="18"/>
                <w:szCs w:val="18"/>
              </w:rPr>
            </w:pPr>
            <w:r>
              <w:rPr>
                <w:rFonts w:ascii="Arial" w:hAnsi="Arial" w:cs="Arial"/>
                <w:sz w:val="18"/>
                <w:szCs w:val="18"/>
              </w:rPr>
              <w:t>The yield on the benchmark 10-year U.S. Treasury note fell to an all-time low Tuesday as stocks swooned for a second straight day, driven by worries the coronavirus could seriously disrupt an already sluggish global economy.</w:t>
            </w:r>
          </w:p>
          <w:p w14:paraId="43750619" w14:textId="77777777" w:rsidR="00E70D92" w:rsidRDefault="00E70D92" w:rsidP="00FB4848">
            <w:pPr>
              <w:shd w:val="clear" w:color="auto" w:fill="FFFFFF"/>
              <w:rPr>
                <w:rFonts w:ascii="Arial" w:hAnsi="Arial" w:cs="Arial"/>
                <w:sz w:val="18"/>
                <w:szCs w:val="18"/>
              </w:rPr>
            </w:pPr>
          </w:p>
          <w:p w14:paraId="33DFD966" w14:textId="0F952915" w:rsidR="00E70D92" w:rsidRDefault="00E70D92" w:rsidP="00FB4848">
            <w:pPr>
              <w:shd w:val="clear" w:color="auto" w:fill="FFFFFF"/>
              <w:rPr>
                <w:rFonts w:ascii="Arial" w:hAnsi="Arial" w:cs="Arial"/>
                <w:sz w:val="18"/>
                <w:szCs w:val="18"/>
              </w:rPr>
            </w:pPr>
            <w:r>
              <w:rPr>
                <w:rFonts w:ascii="Arial" w:hAnsi="Arial" w:cs="Arial"/>
                <w:sz w:val="18"/>
                <w:szCs w:val="18"/>
              </w:rPr>
              <w:t>As investors fled riskier assets for bonds, the Dow Jones Industrial Average lost more than 3%, and notched a two-day decline of more than 1,900 points…</w:t>
            </w:r>
          </w:p>
        </w:tc>
        <w:tc>
          <w:tcPr>
            <w:tcW w:w="2160" w:type="dxa"/>
          </w:tcPr>
          <w:p w14:paraId="2DA3E503" w14:textId="0D31DBEC" w:rsidR="008046F9" w:rsidRDefault="00E70D9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957E75" w14:textId="264F1666" w:rsidR="008046F9" w:rsidRDefault="00E70D92" w:rsidP="001A7FDD">
            <w:pPr>
              <w:shd w:val="clear" w:color="auto" w:fill="FFFFFF"/>
              <w:rPr>
                <w:rFonts w:ascii="Arial" w:hAnsi="Arial" w:cs="Arial"/>
                <w:sz w:val="18"/>
                <w:szCs w:val="18"/>
              </w:rPr>
            </w:pPr>
            <w:r>
              <w:rPr>
                <w:rFonts w:ascii="Arial" w:hAnsi="Arial" w:cs="Arial"/>
                <w:sz w:val="18"/>
                <w:szCs w:val="18"/>
              </w:rPr>
              <w:t>02/26/2020</w:t>
            </w:r>
          </w:p>
        </w:tc>
        <w:tc>
          <w:tcPr>
            <w:tcW w:w="1795" w:type="dxa"/>
          </w:tcPr>
          <w:p w14:paraId="1921043B" w14:textId="421A1C65" w:rsidR="008046F9" w:rsidRDefault="00E70D92" w:rsidP="0047098A">
            <w:pPr>
              <w:shd w:val="clear" w:color="auto" w:fill="FFFFFF"/>
              <w:rPr>
                <w:rFonts w:ascii="Arial" w:hAnsi="Arial" w:cs="Arial"/>
                <w:sz w:val="18"/>
                <w:szCs w:val="18"/>
              </w:rPr>
            </w:pPr>
            <w:r>
              <w:rPr>
                <w:rFonts w:ascii="Arial" w:hAnsi="Arial" w:cs="Arial"/>
                <w:sz w:val="18"/>
                <w:szCs w:val="18"/>
              </w:rPr>
              <w:t>Sam Goldfarb</w:t>
            </w:r>
          </w:p>
        </w:tc>
      </w:tr>
      <w:tr w:rsidR="008046F9" w:rsidRPr="00C57F55" w14:paraId="15980FC4" w14:textId="77777777" w:rsidTr="00483E55">
        <w:tc>
          <w:tcPr>
            <w:tcW w:w="1975" w:type="dxa"/>
          </w:tcPr>
          <w:p w14:paraId="3CBAD2AB" w14:textId="77777777" w:rsidR="008046F9" w:rsidRDefault="008046F9" w:rsidP="00296B66">
            <w:pPr>
              <w:shd w:val="clear" w:color="auto" w:fill="FFFFFF"/>
              <w:rPr>
                <w:rFonts w:ascii="Arial" w:hAnsi="Arial" w:cs="Arial"/>
                <w:sz w:val="18"/>
                <w:szCs w:val="18"/>
              </w:rPr>
            </w:pPr>
          </w:p>
        </w:tc>
        <w:tc>
          <w:tcPr>
            <w:tcW w:w="7200" w:type="dxa"/>
          </w:tcPr>
          <w:p w14:paraId="6630C395" w14:textId="77777777" w:rsidR="008046F9" w:rsidRDefault="008046F9" w:rsidP="00FB4848">
            <w:pPr>
              <w:shd w:val="clear" w:color="auto" w:fill="FFFFFF"/>
              <w:rPr>
                <w:rFonts w:ascii="Arial" w:hAnsi="Arial" w:cs="Arial"/>
                <w:sz w:val="18"/>
                <w:szCs w:val="18"/>
              </w:rPr>
            </w:pPr>
          </w:p>
        </w:tc>
        <w:tc>
          <w:tcPr>
            <w:tcW w:w="2160" w:type="dxa"/>
          </w:tcPr>
          <w:p w14:paraId="77CC26AF" w14:textId="77777777" w:rsidR="008046F9" w:rsidRDefault="008046F9" w:rsidP="00C57F55">
            <w:pPr>
              <w:shd w:val="clear" w:color="auto" w:fill="FFFFFF"/>
              <w:rPr>
                <w:rFonts w:ascii="Arial" w:hAnsi="Arial" w:cs="Arial"/>
                <w:sz w:val="18"/>
                <w:szCs w:val="18"/>
              </w:rPr>
            </w:pPr>
          </w:p>
        </w:tc>
        <w:tc>
          <w:tcPr>
            <w:tcW w:w="1260" w:type="dxa"/>
          </w:tcPr>
          <w:p w14:paraId="6DF4F591" w14:textId="77777777" w:rsidR="008046F9" w:rsidRDefault="008046F9" w:rsidP="001A7FDD">
            <w:pPr>
              <w:shd w:val="clear" w:color="auto" w:fill="FFFFFF"/>
              <w:rPr>
                <w:rFonts w:ascii="Arial" w:hAnsi="Arial" w:cs="Arial"/>
                <w:sz w:val="18"/>
                <w:szCs w:val="18"/>
              </w:rPr>
            </w:pPr>
          </w:p>
        </w:tc>
        <w:tc>
          <w:tcPr>
            <w:tcW w:w="1795" w:type="dxa"/>
          </w:tcPr>
          <w:p w14:paraId="697DAE64" w14:textId="77777777" w:rsidR="008046F9" w:rsidRDefault="008046F9" w:rsidP="0047098A">
            <w:pPr>
              <w:shd w:val="clear" w:color="auto" w:fill="FFFFFF"/>
              <w:rPr>
                <w:rFonts w:ascii="Arial" w:hAnsi="Arial" w:cs="Arial"/>
                <w:sz w:val="18"/>
                <w:szCs w:val="18"/>
              </w:rPr>
            </w:pPr>
          </w:p>
        </w:tc>
      </w:tr>
      <w:tr w:rsidR="008046F9" w:rsidRPr="00C57F55" w14:paraId="7BCA2FDB" w14:textId="77777777" w:rsidTr="00483E55">
        <w:tc>
          <w:tcPr>
            <w:tcW w:w="1975" w:type="dxa"/>
          </w:tcPr>
          <w:p w14:paraId="05A19917" w14:textId="0C7754EE" w:rsidR="008046F9" w:rsidRDefault="00E70D9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7AB464" w14:textId="1AB401C7" w:rsidR="008046F9" w:rsidRDefault="00E70D92" w:rsidP="00FB4848">
            <w:pPr>
              <w:shd w:val="clear" w:color="auto" w:fill="FFFFFF"/>
              <w:rPr>
                <w:rFonts w:ascii="Arial" w:hAnsi="Arial" w:cs="Arial"/>
                <w:sz w:val="18"/>
                <w:szCs w:val="18"/>
              </w:rPr>
            </w:pPr>
            <w:r>
              <w:rPr>
                <w:rFonts w:ascii="Arial" w:hAnsi="Arial" w:cs="Arial"/>
                <w:sz w:val="18"/>
                <w:szCs w:val="18"/>
              </w:rPr>
              <w:t>♦ The Dow and S&amp;P 500 erased early gains to end lower for the fifth consecutive session, losing 0.5% and 0.4%, respectively.  The Nasdaq gained 0.2%.</w:t>
            </w:r>
          </w:p>
        </w:tc>
        <w:tc>
          <w:tcPr>
            <w:tcW w:w="2160" w:type="dxa"/>
          </w:tcPr>
          <w:p w14:paraId="35671A2C" w14:textId="7790189C" w:rsidR="008046F9" w:rsidRDefault="00E70D9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63EC84" w14:textId="0A968508" w:rsidR="008046F9" w:rsidRDefault="00E70D92" w:rsidP="001A7FDD">
            <w:pPr>
              <w:shd w:val="clear" w:color="auto" w:fill="FFFFFF"/>
              <w:rPr>
                <w:rFonts w:ascii="Arial" w:hAnsi="Arial" w:cs="Arial"/>
                <w:sz w:val="18"/>
                <w:szCs w:val="18"/>
              </w:rPr>
            </w:pPr>
            <w:r>
              <w:rPr>
                <w:rFonts w:ascii="Arial" w:hAnsi="Arial" w:cs="Arial"/>
                <w:sz w:val="18"/>
                <w:szCs w:val="18"/>
              </w:rPr>
              <w:t>02/27/2020</w:t>
            </w:r>
          </w:p>
        </w:tc>
        <w:tc>
          <w:tcPr>
            <w:tcW w:w="1795" w:type="dxa"/>
          </w:tcPr>
          <w:p w14:paraId="47755852" w14:textId="77777777" w:rsidR="008046F9" w:rsidRDefault="008046F9" w:rsidP="0047098A">
            <w:pPr>
              <w:shd w:val="clear" w:color="auto" w:fill="FFFFFF"/>
              <w:rPr>
                <w:rFonts w:ascii="Arial" w:hAnsi="Arial" w:cs="Arial"/>
                <w:sz w:val="18"/>
                <w:szCs w:val="18"/>
              </w:rPr>
            </w:pPr>
          </w:p>
        </w:tc>
      </w:tr>
      <w:tr w:rsidR="008046F9" w:rsidRPr="00C57F55" w14:paraId="6F8D148A" w14:textId="77777777" w:rsidTr="00483E55">
        <w:tc>
          <w:tcPr>
            <w:tcW w:w="1975" w:type="dxa"/>
          </w:tcPr>
          <w:p w14:paraId="169ADE3F" w14:textId="77777777" w:rsidR="008046F9" w:rsidRDefault="008046F9" w:rsidP="00296B66">
            <w:pPr>
              <w:shd w:val="clear" w:color="auto" w:fill="FFFFFF"/>
              <w:rPr>
                <w:rFonts w:ascii="Arial" w:hAnsi="Arial" w:cs="Arial"/>
                <w:sz w:val="18"/>
                <w:szCs w:val="18"/>
              </w:rPr>
            </w:pPr>
          </w:p>
        </w:tc>
        <w:tc>
          <w:tcPr>
            <w:tcW w:w="7200" w:type="dxa"/>
          </w:tcPr>
          <w:p w14:paraId="4E4CC9C3" w14:textId="77777777" w:rsidR="008046F9" w:rsidRDefault="008046F9" w:rsidP="00FB4848">
            <w:pPr>
              <w:shd w:val="clear" w:color="auto" w:fill="FFFFFF"/>
              <w:rPr>
                <w:rFonts w:ascii="Arial" w:hAnsi="Arial" w:cs="Arial"/>
                <w:sz w:val="18"/>
                <w:szCs w:val="18"/>
              </w:rPr>
            </w:pPr>
          </w:p>
        </w:tc>
        <w:tc>
          <w:tcPr>
            <w:tcW w:w="2160" w:type="dxa"/>
          </w:tcPr>
          <w:p w14:paraId="72E5247D" w14:textId="77777777" w:rsidR="008046F9" w:rsidRDefault="008046F9" w:rsidP="00C57F55">
            <w:pPr>
              <w:shd w:val="clear" w:color="auto" w:fill="FFFFFF"/>
              <w:rPr>
                <w:rFonts w:ascii="Arial" w:hAnsi="Arial" w:cs="Arial"/>
                <w:sz w:val="18"/>
                <w:szCs w:val="18"/>
              </w:rPr>
            </w:pPr>
          </w:p>
        </w:tc>
        <w:tc>
          <w:tcPr>
            <w:tcW w:w="1260" w:type="dxa"/>
          </w:tcPr>
          <w:p w14:paraId="5BB5C9C4" w14:textId="77777777" w:rsidR="008046F9" w:rsidRDefault="008046F9" w:rsidP="001A7FDD">
            <w:pPr>
              <w:shd w:val="clear" w:color="auto" w:fill="FFFFFF"/>
              <w:rPr>
                <w:rFonts w:ascii="Arial" w:hAnsi="Arial" w:cs="Arial"/>
                <w:sz w:val="18"/>
                <w:szCs w:val="18"/>
              </w:rPr>
            </w:pPr>
          </w:p>
        </w:tc>
        <w:tc>
          <w:tcPr>
            <w:tcW w:w="1795" w:type="dxa"/>
          </w:tcPr>
          <w:p w14:paraId="680A55DE" w14:textId="77777777" w:rsidR="008046F9" w:rsidRDefault="008046F9" w:rsidP="0047098A">
            <w:pPr>
              <w:shd w:val="clear" w:color="auto" w:fill="FFFFFF"/>
              <w:rPr>
                <w:rFonts w:ascii="Arial" w:hAnsi="Arial" w:cs="Arial"/>
                <w:sz w:val="18"/>
                <w:szCs w:val="18"/>
              </w:rPr>
            </w:pPr>
          </w:p>
        </w:tc>
      </w:tr>
      <w:tr w:rsidR="00E70D92" w:rsidRPr="00C57F55" w14:paraId="18864E3A" w14:textId="77777777" w:rsidTr="00483E55">
        <w:tc>
          <w:tcPr>
            <w:tcW w:w="1975" w:type="dxa"/>
          </w:tcPr>
          <w:p w14:paraId="1259EBBF" w14:textId="193ADF22" w:rsidR="00E70D92" w:rsidRDefault="00E70D92" w:rsidP="00E70D92">
            <w:pPr>
              <w:shd w:val="clear" w:color="auto" w:fill="FFFFFF"/>
              <w:rPr>
                <w:rFonts w:ascii="Arial" w:hAnsi="Arial" w:cs="Arial"/>
                <w:sz w:val="18"/>
                <w:szCs w:val="18"/>
              </w:rPr>
            </w:pPr>
            <w:r>
              <w:rPr>
                <w:rFonts w:ascii="Arial" w:hAnsi="Arial" w:cs="Arial"/>
                <w:sz w:val="18"/>
                <w:szCs w:val="18"/>
              </w:rPr>
              <w:t>What’s News</w:t>
            </w:r>
          </w:p>
        </w:tc>
        <w:tc>
          <w:tcPr>
            <w:tcW w:w="7200" w:type="dxa"/>
          </w:tcPr>
          <w:p w14:paraId="1EB5AA5F" w14:textId="29E52B3F" w:rsidR="00E70D92" w:rsidRDefault="00E70D92" w:rsidP="00E70D92">
            <w:pPr>
              <w:shd w:val="clear" w:color="auto" w:fill="FFFFFF"/>
              <w:rPr>
                <w:rFonts w:ascii="Arial" w:hAnsi="Arial" w:cs="Arial"/>
                <w:sz w:val="18"/>
                <w:szCs w:val="18"/>
              </w:rPr>
            </w:pPr>
            <w:r>
              <w:rPr>
                <w:rFonts w:ascii="Arial" w:hAnsi="Arial" w:cs="Arial"/>
                <w:sz w:val="18"/>
                <w:szCs w:val="18"/>
              </w:rPr>
              <w:t xml:space="preserve">♦ Some U.S. firms say they could lose as much as half their annual revenue from China if the viral epidemic extends through the summer. </w:t>
            </w:r>
          </w:p>
        </w:tc>
        <w:tc>
          <w:tcPr>
            <w:tcW w:w="2160" w:type="dxa"/>
          </w:tcPr>
          <w:p w14:paraId="3A55C9E4" w14:textId="3BC3EB23" w:rsidR="00E70D92" w:rsidRDefault="00E70D92" w:rsidP="00E70D9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2EFF55" w14:textId="66206C04" w:rsidR="00E70D92" w:rsidRDefault="00E70D92" w:rsidP="00E70D92">
            <w:pPr>
              <w:shd w:val="clear" w:color="auto" w:fill="FFFFFF"/>
              <w:rPr>
                <w:rFonts w:ascii="Arial" w:hAnsi="Arial" w:cs="Arial"/>
                <w:sz w:val="18"/>
                <w:szCs w:val="18"/>
              </w:rPr>
            </w:pPr>
            <w:r>
              <w:rPr>
                <w:rFonts w:ascii="Arial" w:hAnsi="Arial" w:cs="Arial"/>
                <w:sz w:val="18"/>
                <w:szCs w:val="18"/>
              </w:rPr>
              <w:t>02/27/2020</w:t>
            </w:r>
          </w:p>
        </w:tc>
        <w:tc>
          <w:tcPr>
            <w:tcW w:w="1795" w:type="dxa"/>
          </w:tcPr>
          <w:p w14:paraId="0E0608A5" w14:textId="77777777" w:rsidR="00E70D92" w:rsidRDefault="00E70D92" w:rsidP="00E70D92">
            <w:pPr>
              <w:shd w:val="clear" w:color="auto" w:fill="FFFFFF"/>
              <w:rPr>
                <w:rFonts w:ascii="Arial" w:hAnsi="Arial" w:cs="Arial"/>
                <w:sz w:val="18"/>
                <w:szCs w:val="18"/>
              </w:rPr>
            </w:pPr>
          </w:p>
        </w:tc>
      </w:tr>
      <w:tr w:rsidR="00016A23" w:rsidRPr="00C57F55" w14:paraId="283ABB33" w14:textId="77777777" w:rsidTr="00483E55">
        <w:tc>
          <w:tcPr>
            <w:tcW w:w="1975" w:type="dxa"/>
          </w:tcPr>
          <w:p w14:paraId="03C60B8B" w14:textId="77777777" w:rsidR="00016A23" w:rsidRDefault="00016A23" w:rsidP="00296B66">
            <w:pPr>
              <w:shd w:val="clear" w:color="auto" w:fill="FFFFFF"/>
              <w:rPr>
                <w:rFonts w:ascii="Arial" w:hAnsi="Arial" w:cs="Arial"/>
                <w:sz w:val="18"/>
                <w:szCs w:val="18"/>
              </w:rPr>
            </w:pPr>
          </w:p>
        </w:tc>
        <w:tc>
          <w:tcPr>
            <w:tcW w:w="7200" w:type="dxa"/>
          </w:tcPr>
          <w:p w14:paraId="5FB5876B" w14:textId="77777777" w:rsidR="00016A23" w:rsidRDefault="00016A23" w:rsidP="00FB4848">
            <w:pPr>
              <w:shd w:val="clear" w:color="auto" w:fill="FFFFFF"/>
              <w:rPr>
                <w:rFonts w:ascii="Arial" w:hAnsi="Arial" w:cs="Arial"/>
                <w:sz w:val="18"/>
                <w:szCs w:val="18"/>
              </w:rPr>
            </w:pPr>
          </w:p>
        </w:tc>
        <w:tc>
          <w:tcPr>
            <w:tcW w:w="2160" w:type="dxa"/>
          </w:tcPr>
          <w:p w14:paraId="52190F5A" w14:textId="77777777" w:rsidR="00016A23" w:rsidRDefault="00016A23" w:rsidP="00C57F55">
            <w:pPr>
              <w:shd w:val="clear" w:color="auto" w:fill="FFFFFF"/>
              <w:rPr>
                <w:rFonts w:ascii="Arial" w:hAnsi="Arial" w:cs="Arial"/>
                <w:sz w:val="18"/>
                <w:szCs w:val="18"/>
              </w:rPr>
            </w:pPr>
          </w:p>
        </w:tc>
        <w:tc>
          <w:tcPr>
            <w:tcW w:w="1260" w:type="dxa"/>
          </w:tcPr>
          <w:p w14:paraId="266ED6B9" w14:textId="77777777" w:rsidR="00016A23" w:rsidRDefault="00016A23" w:rsidP="001A7FDD">
            <w:pPr>
              <w:shd w:val="clear" w:color="auto" w:fill="FFFFFF"/>
              <w:rPr>
                <w:rFonts w:ascii="Arial" w:hAnsi="Arial" w:cs="Arial"/>
                <w:sz w:val="18"/>
                <w:szCs w:val="18"/>
              </w:rPr>
            </w:pPr>
          </w:p>
        </w:tc>
        <w:tc>
          <w:tcPr>
            <w:tcW w:w="1795" w:type="dxa"/>
          </w:tcPr>
          <w:p w14:paraId="053047AF" w14:textId="77777777" w:rsidR="00016A23" w:rsidRDefault="00016A23" w:rsidP="0047098A">
            <w:pPr>
              <w:shd w:val="clear" w:color="auto" w:fill="FFFFFF"/>
              <w:rPr>
                <w:rFonts w:ascii="Arial" w:hAnsi="Arial" w:cs="Arial"/>
                <w:sz w:val="18"/>
                <w:szCs w:val="18"/>
              </w:rPr>
            </w:pPr>
          </w:p>
        </w:tc>
      </w:tr>
      <w:tr w:rsidR="00016A23" w:rsidRPr="00C57F55" w14:paraId="6CD4D23E" w14:textId="77777777" w:rsidTr="00483E55">
        <w:tc>
          <w:tcPr>
            <w:tcW w:w="1975" w:type="dxa"/>
          </w:tcPr>
          <w:p w14:paraId="702C56F6" w14:textId="18C51870" w:rsidR="00016A23" w:rsidRDefault="00E70D92" w:rsidP="00296B66">
            <w:pPr>
              <w:shd w:val="clear" w:color="auto" w:fill="FFFFFF"/>
              <w:rPr>
                <w:rFonts w:ascii="Arial" w:hAnsi="Arial" w:cs="Arial"/>
                <w:sz w:val="18"/>
                <w:szCs w:val="18"/>
              </w:rPr>
            </w:pPr>
            <w:r>
              <w:rPr>
                <w:rFonts w:ascii="Arial" w:hAnsi="Arial" w:cs="Arial"/>
                <w:sz w:val="18"/>
                <w:szCs w:val="18"/>
              </w:rPr>
              <w:t>Flight to Muni-Bond Debt Sends Yields to Record Lows</w:t>
            </w:r>
          </w:p>
        </w:tc>
        <w:tc>
          <w:tcPr>
            <w:tcW w:w="7200" w:type="dxa"/>
          </w:tcPr>
          <w:p w14:paraId="4C0C8779" w14:textId="77777777" w:rsidR="00016A23" w:rsidRDefault="00E70D92" w:rsidP="00FB4848">
            <w:pPr>
              <w:shd w:val="clear" w:color="auto" w:fill="FFFFFF"/>
              <w:rPr>
                <w:rFonts w:ascii="Arial" w:hAnsi="Arial" w:cs="Arial"/>
                <w:sz w:val="18"/>
                <w:szCs w:val="18"/>
              </w:rPr>
            </w:pPr>
            <w:r>
              <w:rPr>
                <w:rFonts w:ascii="Arial" w:hAnsi="Arial" w:cs="Arial"/>
                <w:sz w:val="18"/>
                <w:szCs w:val="18"/>
              </w:rPr>
              <w:t>Municipal-bond yields are hitting 388-year lows due to investors’ coronavirus concerns driving up demand in the $4 trillion muni market.</w:t>
            </w:r>
          </w:p>
          <w:p w14:paraId="3E5A8FCC" w14:textId="77777777" w:rsidR="00E70D92" w:rsidRDefault="00E70D92" w:rsidP="00FB4848">
            <w:pPr>
              <w:shd w:val="clear" w:color="auto" w:fill="FFFFFF"/>
              <w:rPr>
                <w:rFonts w:ascii="Arial" w:hAnsi="Arial" w:cs="Arial"/>
                <w:sz w:val="18"/>
                <w:szCs w:val="18"/>
              </w:rPr>
            </w:pPr>
          </w:p>
          <w:p w14:paraId="0E16540E" w14:textId="77777777" w:rsidR="00E70D92" w:rsidRDefault="00E70D92" w:rsidP="00FB4848">
            <w:pPr>
              <w:shd w:val="clear" w:color="auto" w:fill="FFFFFF"/>
              <w:rPr>
                <w:rFonts w:ascii="Arial" w:hAnsi="Arial" w:cs="Arial"/>
                <w:sz w:val="18"/>
                <w:szCs w:val="18"/>
              </w:rPr>
            </w:pPr>
            <w:r>
              <w:rPr>
                <w:rFonts w:ascii="Arial" w:hAnsi="Arial" w:cs="Arial"/>
                <w:sz w:val="18"/>
                <w:szCs w:val="18"/>
              </w:rPr>
              <w:t>The new wave of demand Monday pushed bond yields to once-unhear-of levels. Yields on high-grade tax-exempt 30-year municipal bonds fell to 1.594% Tuesday, 47% lower than in February 2019…</w:t>
            </w:r>
          </w:p>
          <w:p w14:paraId="5CA66FD5" w14:textId="77777777" w:rsidR="00DA4F44" w:rsidRDefault="00DA4F44" w:rsidP="00FB4848">
            <w:pPr>
              <w:shd w:val="clear" w:color="auto" w:fill="FFFFFF"/>
              <w:rPr>
                <w:rFonts w:ascii="Arial" w:hAnsi="Arial" w:cs="Arial"/>
                <w:sz w:val="18"/>
                <w:szCs w:val="18"/>
              </w:rPr>
            </w:pPr>
          </w:p>
          <w:p w14:paraId="7011077C" w14:textId="3DF4EEC9" w:rsidR="00DA4F44" w:rsidRDefault="00DA4F44" w:rsidP="00FB4848">
            <w:pPr>
              <w:shd w:val="clear" w:color="auto" w:fill="FFFFFF"/>
              <w:rPr>
                <w:rFonts w:ascii="Arial" w:hAnsi="Arial" w:cs="Arial"/>
                <w:sz w:val="18"/>
                <w:szCs w:val="18"/>
              </w:rPr>
            </w:pPr>
            <w:r>
              <w:rPr>
                <w:rFonts w:ascii="Arial" w:hAnsi="Arial" w:cs="Arial"/>
                <w:sz w:val="18"/>
                <w:szCs w:val="18"/>
              </w:rPr>
              <w:t>Changes in the 2017 tax law drove up demand in high-tax states by capping the federal deduction for state and local taxes, making tax-exempt munis more attractive.</w:t>
            </w:r>
          </w:p>
        </w:tc>
        <w:tc>
          <w:tcPr>
            <w:tcW w:w="2160" w:type="dxa"/>
          </w:tcPr>
          <w:p w14:paraId="58592472" w14:textId="440341DA" w:rsidR="00016A23" w:rsidRDefault="00E70D9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D801C1" w14:textId="07949363" w:rsidR="00016A23" w:rsidRDefault="00E70D92" w:rsidP="001A7FDD">
            <w:pPr>
              <w:shd w:val="clear" w:color="auto" w:fill="FFFFFF"/>
              <w:rPr>
                <w:rFonts w:ascii="Arial" w:hAnsi="Arial" w:cs="Arial"/>
                <w:sz w:val="18"/>
                <w:szCs w:val="18"/>
              </w:rPr>
            </w:pPr>
            <w:r>
              <w:rPr>
                <w:rFonts w:ascii="Arial" w:hAnsi="Arial" w:cs="Arial"/>
                <w:sz w:val="18"/>
                <w:szCs w:val="18"/>
              </w:rPr>
              <w:t>02/27/2020</w:t>
            </w:r>
          </w:p>
        </w:tc>
        <w:tc>
          <w:tcPr>
            <w:tcW w:w="1795" w:type="dxa"/>
          </w:tcPr>
          <w:p w14:paraId="6FC828DE" w14:textId="5ABE2AC2" w:rsidR="00016A23" w:rsidRDefault="00E70D92" w:rsidP="0047098A">
            <w:pPr>
              <w:shd w:val="clear" w:color="auto" w:fill="FFFFFF"/>
              <w:rPr>
                <w:rFonts w:ascii="Arial" w:hAnsi="Arial" w:cs="Arial"/>
                <w:sz w:val="18"/>
                <w:szCs w:val="18"/>
              </w:rPr>
            </w:pPr>
            <w:r>
              <w:rPr>
                <w:rFonts w:ascii="Arial" w:hAnsi="Arial" w:cs="Arial"/>
                <w:sz w:val="18"/>
                <w:szCs w:val="18"/>
              </w:rPr>
              <w:t>Heather Gillers</w:t>
            </w:r>
          </w:p>
        </w:tc>
      </w:tr>
      <w:tr w:rsidR="00016A23" w:rsidRPr="00C57F55" w14:paraId="46E48B0B" w14:textId="77777777" w:rsidTr="00483E55">
        <w:tc>
          <w:tcPr>
            <w:tcW w:w="1975" w:type="dxa"/>
          </w:tcPr>
          <w:p w14:paraId="3B928FA2" w14:textId="77777777" w:rsidR="00016A23" w:rsidRDefault="00016A23" w:rsidP="00296B66">
            <w:pPr>
              <w:shd w:val="clear" w:color="auto" w:fill="FFFFFF"/>
              <w:rPr>
                <w:rFonts w:ascii="Arial" w:hAnsi="Arial" w:cs="Arial"/>
                <w:sz w:val="18"/>
                <w:szCs w:val="18"/>
              </w:rPr>
            </w:pPr>
          </w:p>
        </w:tc>
        <w:tc>
          <w:tcPr>
            <w:tcW w:w="7200" w:type="dxa"/>
          </w:tcPr>
          <w:p w14:paraId="009CFE1E" w14:textId="77777777" w:rsidR="00016A23" w:rsidRDefault="00016A23" w:rsidP="00FB4848">
            <w:pPr>
              <w:shd w:val="clear" w:color="auto" w:fill="FFFFFF"/>
              <w:rPr>
                <w:rFonts w:ascii="Arial" w:hAnsi="Arial" w:cs="Arial"/>
                <w:sz w:val="18"/>
                <w:szCs w:val="18"/>
              </w:rPr>
            </w:pPr>
          </w:p>
        </w:tc>
        <w:tc>
          <w:tcPr>
            <w:tcW w:w="2160" w:type="dxa"/>
          </w:tcPr>
          <w:p w14:paraId="21CD6438" w14:textId="77777777" w:rsidR="00016A23" w:rsidRDefault="00016A23" w:rsidP="00C57F55">
            <w:pPr>
              <w:shd w:val="clear" w:color="auto" w:fill="FFFFFF"/>
              <w:rPr>
                <w:rFonts w:ascii="Arial" w:hAnsi="Arial" w:cs="Arial"/>
                <w:sz w:val="18"/>
                <w:szCs w:val="18"/>
              </w:rPr>
            </w:pPr>
          </w:p>
        </w:tc>
        <w:tc>
          <w:tcPr>
            <w:tcW w:w="1260" w:type="dxa"/>
          </w:tcPr>
          <w:p w14:paraId="5F8A8F56" w14:textId="77777777" w:rsidR="00016A23" w:rsidRDefault="00016A23" w:rsidP="001A7FDD">
            <w:pPr>
              <w:shd w:val="clear" w:color="auto" w:fill="FFFFFF"/>
              <w:rPr>
                <w:rFonts w:ascii="Arial" w:hAnsi="Arial" w:cs="Arial"/>
                <w:sz w:val="18"/>
                <w:szCs w:val="18"/>
              </w:rPr>
            </w:pPr>
          </w:p>
        </w:tc>
        <w:tc>
          <w:tcPr>
            <w:tcW w:w="1795" w:type="dxa"/>
          </w:tcPr>
          <w:p w14:paraId="61A9B729" w14:textId="77777777" w:rsidR="00016A23" w:rsidRDefault="00016A23" w:rsidP="0047098A">
            <w:pPr>
              <w:shd w:val="clear" w:color="auto" w:fill="FFFFFF"/>
              <w:rPr>
                <w:rFonts w:ascii="Arial" w:hAnsi="Arial" w:cs="Arial"/>
                <w:sz w:val="18"/>
                <w:szCs w:val="18"/>
              </w:rPr>
            </w:pPr>
          </w:p>
        </w:tc>
      </w:tr>
      <w:tr w:rsidR="00DA4F44" w:rsidRPr="00C57F55" w14:paraId="7D0D67A3" w14:textId="77777777" w:rsidTr="00483E55">
        <w:tc>
          <w:tcPr>
            <w:tcW w:w="1975" w:type="dxa"/>
          </w:tcPr>
          <w:p w14:paraId="1623F253" w14:textId="112FDB8F" w:rsidR="00DA4F44" w:rsidRDefault="00DA4F44" w:rsidP="00DA4F44">
            <w:pPr>
              <w:shd w:val="clear" w:color="auto" w:fill="FFFFFF"/>
              <w:rPr>
                <w:rFonts w:ascii="Arial" w:hAnsi="Arial" w:cs="Arial"/>
                <w:sz w:val="18"/>
                <w:szCs w:val="18"/>
              </w:rPr>
            </w:pPr>
            <w:r>
              <w:rPr>
                <w:rFonts w:ascii="Arial" w:hAnsi="Arial" w:cs="Arial"/>
                <w:sz w:val="18"/>
                <w:szCs w:val="18"/>
              </w:rPr>
              <w:t>What’s News</w:t>
            </w:r>
          </w:p>
        </w:tc>
        <w:tc>
          <w:tcPr>
            <w:tcW w:w="7200" w:type="dxa"/>
          </w:tcPr>
          <w:p w14:paraId="7C1418DD" w14:textId="0A4B63C4" w:rsidR="00DA4F44" w:rsidRDefault="00DA4F44" w:rsidP="00DA4F44">
            <w:pPr>
              <w:shd w:val="clear" w:color="auto" w:fill="FFFFFF"/>
              <w:rPr>
                <w:rFonts w:ascii="Arial" w:hAnsi="Arial" w:cs="Arial"/>
                <w:sz w:val="18"/>
                <w:szCs w:val="18"/>
              </w:rPr>
            </w:pPr>
            <w:r>
              <w:rPr>
                <w:rFonts w:ascii="Arial" w:hAnsi="Arial" w:cs="Arial"/>
                <w:sz w:val="18"/>
                <w:szCs w:val="18"/>
              </w:rPr>
              <w:t>♦ The coronavirus outbreak is disrupting supply chains and affecting production and sales across a range of industries.</w:t>
            </w:r>
          </w:p>
        </w:tc>
        <w:tc>
          <w:tcPr>
            <w:tcW w:w="2160" w:type="dxa"/>
          </w:tcPr>
          <w:p w14:paraId="2A0AD7C3" w14:textId="414344E8" w:rsidR="00DA4F44" w:rsidRDefault="00DA4F44" w:rsidP="00DA4F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0428E1" w14:textId="341DA916" w:rsidR="00DA4F44" w:rsidRDefault="00DA4F44" w:rsidP="00DA4F44">
            <w:pPr>
              <w:shd w:val="clear" w:color="auto" w:fill="FFFFFF"/>
              <w:rPr>
                <w:rFonts w:ascii="Arial" w:hAnsi="Arial" w:cs="Arial"/>
                <w:sz w:val="18"/>
                <w:szCs w:val="18"/>
              </w:rPr>
            </w:pPr>
            <w:r>
              <w:rPr>
                <w:rFonts w:ascii="Arial" w:hAnsi="Arial" w:cs="Arial"/>
                <w:sz w:val="18"/>
                <w:szCs w:val="18"/>
              </w:rPr>
              <w:t>02/28/2020</w:t>
            </w:r>
          </w:p>
        </w:tc>
        <w:tc>
          <w:tcPr>
            <w:tcW w:w="1795" w:type="dxa"/>
          </w:tcPr>
          <w:p w14:paraId="23A14629" w14:textId="77777777" w:rsidR="00DA4F44" w:rsidRDefault="00DA4F44" w:rsidP="00DA4F44">
            <w:pPr>
              <w:shd w:val="clear" w:color="auto" w:fill="FFFFFF"/>
              <w:rPr>
                <w:rFonts w:ascii="Arial" w:hAnsi="Arial" w:cs="Arial"/>
                <w:sz w:val="18"/>
                <w:szCs w:val="18"/>
              </w:rPr>
            </w:pPr>
          </w:p>
        </w:tc>
      </w:tr>
      <w:tr w:rsidR="00A716CA" w:rsidRPr="00C57F55" w14:paraId="6F304334" w14:textId="77777777" w:rsidTr="00483E55">
        <w:tc>
          <w:tcPr>
            <w:tcW w:w="1975" w:type="dxa"/>
          </w:tcPr>
          <w:p w14:paraId="5A34E4BB" w14:textId="77777777" w:rsidR="00A716CA" w:rsidRDefault="00A716CA" w:rsidP="00296B66">
            <w:pPr>
              <w:shd w:val="clear" w:color="auto" w:fill="FFFFFF"/>
              <w:rPr>
                <w:rFonts w:ascii="Arial" w:hAnsi="Arial" w:cs="Arial"/>
                <w:sz w:val="18"/>
                <w:szCs w:val="18"/>
              </w:rPr>
            </w:pPr>
          </w:p>
        </w:tc>
        <w:tc>
          <w:tcPr>
            <w:tcW w:w="7200" w:type="dxa"/>
          </w:tcPr>
          <w:p w14:paraId="3A37AF47" w14:textId="77777777" w:rsidR="00A716CA" w:rsidRDefault="00A716CA" w:rsidP="00FB4848">
            <w:pPr>
              <w:shd w:val="clear" w:color="auto" w:fill="FFFFFF"/>
              <w:rPr>
                <w:rFonts w:ascii="Arial" w:hAnsi="Arial" w:cs="Arial"/>
                <w:sz w:val="18"/>
                <w:szCs w:val="18"/>
              </w:rPr>
            </w:pPr>
          </w:p>
        </w:tc>
        <w:tc>
          <w:tcPr>
            <w:tcW w:w="2160" w:type="dxa"/>
          </w:tcPr>
          <w:p w14:paraId="054C0C5D" w14:textId="77777777" w:rsidR="00A716CA" w:rsidRDefault="00A716CA" w:rsidP="00C57F55">
            <w:pPr>
              <w:shd w:val="clear" w:color="auto" w:fill="FFFFFF"/>
              <w:rPr>
                <w:rFonts w:ascii="Arial" w:hAnsi="Arial" w:cs="Arial"/>
                <w:sz w:val="18"/>
                <w:szCs w:val="18"/>
              </w:rPr>
            </w:pPr>
          </w:p>
        </w:tc>
        <w:tc>
          <w:tcPr>
            <w:tcW w:w="1260" w:type="dxa"/>
          </w:tcPr>
          <w:p w14:paraId="51830FE5" w14:textId="77777777" w:rsidR="00A716CA" w:rsidRDefault="00A716CA" w:rsidP="001A7FDD">
            <w:pPr>
              <w:shd w:val="clear" w:color="auto" w:fill="FFFFFF"/>
              <w:rPr>
                <w:rFonts w:ascii="Arial" w:hAnsi="Arial" w:cs="Arial"/>
                <w:sz w:val="18"/>
                <w:szCs w:val="18"/>
              </w:rPr>
            </w:pPr>
          </w:p>
        </w:tc>
        <w:tc>
          <w:tcPr>
            <w:tcW w:w="1795" w:type="dxa"/>
          </w:tcPr>
          <w:p w14:paraId="2C05A24E" w14:textId="77777777" w:rsidR="00A716CA" w:rsidRDefault="00A716CA" w:rsidP="0047098A">
            <w:pPr>
              <w:shd w:val="clear" w:color="auto" w:fill="FFFFFF"/>
              <w:rPr>
                <w:rFonts w:ascii="Arial" w:hAnsi="Arial" w:cs="Arial"/>
                <w:sz w:val="18"/>
                <w:szCs w:val="18"/>
              </w:rPr>
            </w:pPr>
          </w:p>
        </w:tc>
      </w:tr>
      <w:tr w:rsidR="00A716CA" w:rsidRPr="00C57F55" w14:paraId="1E769F33" w14:textId="77777777" w:rsidTr="00483E55">
        <w:tc>
          <w:tcPr>
            <w:tcW w:w="1975" w:type="dxa"/>
          </w:tcPr>
          <w:p w14:paraId="298F1CED" w14:textId="1989C8E0" w:rsidR="00A716CA" w:rsidRDefault="00DA4F44" w:rsidP="00296B66">
            <w:pPr>
              <w:shd w:val="clear" w:color="auto" w:fill="FFFFFF"/>
              <w:rPr>
                <w:rFonts w:ascii="Arial" w:hAnsi="Arial" w:cs="Arial"/>
                <w:sz w:val="18"/>
                <w:szCs w:val="18"/>
              </w:rPr>
            </w:pPr>
            <w:r>
              <w:rPr>
                <w:rFonts w:ascii="Arial" w:hAnsi="Arial" w:cs="Arial"/>
                <w:sz w:val="18"/>
                <w:szCs w:val="18"/>
              </w:rPr>
              <w:t>Virus Sinks Stocks Into Correction</w:t>
            </w:r>
          </w:p>
        </w:tc>
        <w:tc>
          <w:tcPr>
            <w:tcW w:w="7200" w:type="dxa"/>
          </w:tcPr>
          <w:p w14:paraId="0E0A8E67" w14:textId="77777777" w:rsidR="00A716CA" w:rsidRDefault="00DA4F44" w:rsidP="00FB4848">
            <w:pPr>
              <w:shd w:val="clear" w:color="auto" w:fill="FFFFFF"/>
              <w:rPr>
                <w:rFonts w:ascii="Arial" w:hAnsi="Arial" w:cs="Arial"/>
                <w:sz w:val="18"/>
                <w:szCs w:val="18"/>
              </w:rPr>
            </w:pPr>
            <w:r>
              <w:rPr>
                <w:rFonts w:ascii="Arial" w:hAnsi="Arial" w:cs="Arial"/>
                <w:sz w:val="18"/>
                <w:szCs w:val="18"/>
              </w:rPr>
              <w:t>All three major U.S. indexes slipped into correction territory – a drop of at least 10% from a recent peak – and posted their biggest one-day point drops ever.</w:t>
            </w:r>
          </w:p>
          <w:p w14:paraId="67A9774C" w14:textId="77777777" w:rsidR="00DA4F44" w:rsidRDefault="00DA4F44" w:rsidP="00FB4848">
            <w:pPr>
              <w:shd w:val="clear" w:color="auto" w:fill="FFFFFF"/>
              <w:rPr>
                <w:rFonts w:ascii="Arial" w:hAnsi="Arial" w:cs="Arial"/>
                <w:sz w:val="18"/>
                <w:szCs w:val="18"/>
              </w:rPr>
            </w:pPr>
          </w:p>
          <w:p w14:paraId="678FB60E" w14:textId="77777777" w:rsidR="00DA4F44" w:rsidRDefault="00DA4F44" w:rsidP="00FB4848">
            <w:pPr>
              <w:shd w:val="clear" w:color="auto" w:fill="FFFFFF"/>
              <w:rPr>
                <w:rFonts w:ascii="Arial" w:hAnsi="Arial" w:cs="Arial"/>
                <w:sz w:val="18"/>
                <w:szCs w:val="18"/>
              </w:rPr>
            </w:pPr>
            <w:r>
              <w:rPr>
                <w:rFonts w:ascii="Arial" w:hAnsi="Arial" w:cs="Arial"/>
                <w:sz w:val="18"/>
                <w:szCs w:val="18"/>
              </w:rPr>
              <w:t>The Dow industrials tumbled 1,190.95 points, or 4.4%, to 25766.64, bringing its slide this week to more than 3,200 points.  The S&amp;P  also declined 4.4%, while the tech-heavy Nasdaq Composite lost 4.6%.</w:t>
            </w:r>
          </w:p>
          <w:p w14:paraId="5D9E04A9" w14:textId="77777777" w:rsidR="00DA4F44" w:rsidRDefault="00DA4F44" w:rsidP="00FB4848">
            <w:pPr>
              <w:shd w:val="clear" w:color="auto" w:fill="FFFFFF"/>
              <w:rPr>
                <w:rFonts w:ascii="Arial" w:hAnsi="Arial" w:cs="Arial"/>
                <w:sz w:val="18"/>
                <w:szCs w:val="18"/>
              </w:rPr>
            </w:pPr>
          </w:p>
          <w:p w14:paraId="72556D76" w14:textId="7CEDFBE5" w:rsidR="00DA4F44" w:rsidRDefault="00DA4F44" w:rsidP="00FB4848">
            <w:pPr>
              <w:shd w:val="clear" w:color="auto" w:fill="FFFFFF"/>
              <w:rPr>
                <w:rFonts w:ascii="Arial" w:hAnsi="Arial" w:cs="Arial"/>
                <w:sz w:val="18"/>
                <w:szCs w:val="18"/>
              </w:rPr>
            </w:pPr>
            <w:r>
              <w:rPr>
                <w:rFonts w:ascii="Arial" w:hAnsi="Arial" w:cs="Arial"/>
                <w:sz w:val="18"/>
                <w:szCs w:val="18"/>
              </w:rPr>
              <w:t xml:space="preserve">Selling was broad based, with some energy and technology companies showing especially large declines. </w:t>
            </w:r>
          </w:p>
        </w:tc>
        <w:tc>
          <w:tcPr>
            <w:tcW w:w="2160" w:type="dxa"/>
          </w:tcPr>
          <w:p w14:paraId="52553F01" w14:textId="2CA4A903" w:rsidR="00A716CA" w:rsidRDefault="00DA4F4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5EDC03" w14:textId="146D6D8D" w:rsidR="00A716CA" w:rsidRDefault="00DA4F44" w:rsidP="001A7FDD">
            <w:pPr>
              <w:shd w:val="clear" w:color="auto" w:fill="FFFFFF"/>
              <w:rPr>
                <w:rFonts w:ascii="Arial" w:hAnsi="Arial" w:cs="Arial"/>
                <w:sz w:val="18"/>
                <w:szCs w:val="18"/>
              </w:rPr>
            </w:pPr>
            <w:r>
              <w:rPr>
                <w:rFonts w:ascii="Arial" w:hAnsi="Arial" w:cs="Arial"/>
                <w:sz w:val="18"/>
                <w:szCs w:val="18"/>
              </w:rPr>
              <w:t>02/28/2020</w:t>
            </w:r>
          </w:p>
        </w:tc>
        <w:tc>
          <w:tcPr>
            <w:tcW w:w="1795" w:type="dxa"/>
          </w:tcPr>
          <w:p w14:paraId="712B1FFA" w14:textId="34A28194" w:rsidR="00A716CA" w:rsidRDefault="00DA4F44" w:rsidP="0047098A">
            <w:pPr>
              <w:shd w:val="clear" w:color="auto" w:fill="FFFFFF"/>
              <w:rPr>
                <w:rFonts w:ascii="Arial" w:hAnsi="Arial" w:cs="Arial"/>
                <w:sz w:val="18"/>
                <w:szCs w:val="18"/>
              </w:rPr>
            </w:pPr>
            <w:r>
              <w:rPr>
                <w:rFonts w:ascii="Arial" w:hAnsi="Arial" w:cs="Arial"/>
                <w:sz w:val="18"/>
                <w:szCs w:val="18"/>
              </w:rPr>
              <w:t>Karen Langley, Caitlin Ostroff and Chong Koh Ping</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5E8E3557" w:rsidR="00386612" w:rsidRDefault="00DA4F44" w:rsidP="00296B66">
            <w:pPr>
              <w:shd w:val="clear" w:color="auto" w:fill="FFFFFF"/>
              <w:rPr>
                <w:rFonts w:ascii="Arial" w:hAnsi="Arial" w:cs="Arial"/>
                <w:sz w:val="18"/>
                <w:szCs w:val="18"/>
              </w:rPr>
            </w:pPr>
            <w:r>
              <w:rPr>
                <w:rFonts w:ascii="Arial" w:hAnsi="Arial" w:cs="Arial"/>
                <w:sz w:val="18"/>
                <w:szCs w:val="18"/>
              </w:rPr>
              <w:t>Invisible Forces Add to Market Swings</w:t>
            </w:r>
          </w:p>
        </w:tc>
        <w:tc>
          <w:tcPr>
            <w:tcW w:w="7200" w:type="dxa"/>
          </w:tcPr>
          <w:p w14:paraId="18FFF863" w14:textId="77777777" w:rsidR="00386612" w:rsidRDefault="00DA4F44" w:rsidP="00FB4848">
            <w:pPr>
              <w:shd w:val="clear" w:color="auto" w:fill="FFFFFF"/>
              <w:rPr>
                <w:rFonts w:ascii="Arial" w:hAnsi="Arial" w:cs="Arial"/>
                <w:sz w:val="18"/>
                <w:szCs w:val="18"/>
              </w:rPr>
            </w:pPr>
            <w:r>
              <w:rPr>
                <w:rFonts w:ascii="Arial" w:hAnsi="Arial" w:cs="Arial"/>
                <w:sz w:val="18"/>
                <w:szCs w:val="18"/>
              </w:rPr>
              <w:t>Market volatility has roared back, smashing a streak of tranquility that helped pull major U.S. stock indexes to records just days earlier.  Waves of selling dominated the week and the S&amp;P 500 closed down Thursday more than 10% from its recent high, a decline known as a correction.</w:t>
            </w:r>
          </w:p>
          <w:p w14:paraId="2D6F3EC2" w14:textId="77777777" w:rsidR="00DA4F44" w:rsidRDefault="00DA4F44" w:rsidP="00FB4848">
            <w:pPr>
              <w:shd w:val="clear" w:color="auto" w:fill="FFFFFF"/>
              <w:rPr>
                <w:rFonts w:ascii="Arial" w:hAnsi="Arial" w:cs="Arial"/>
                <w:sz w:val="18"/>
                <w:szCs w:val="18"/>
              </w:rPr>
            </w:pPr>
          </w:p>
          <w:p w14:paraId="325C4758" w14:textId="4FD0EA46" w:rsidR="00DA4F44" w:rsidRDefault="00DA4F44" w:rsidP="00FB4848">
            <w:pPr>
              <w:shd w:val="clear" w:color="auto" w:fill="FFFFFF"/>
              <w:rPr>
                <w:rFonts w:ascii="Arial" w:hAnsi="Arial" w:cs="Arial"/>
                <w:sz w:val="18"/>
                <w:szCs w:val="18"/>
              </w:rPr>
            </w:pPr>
            <w:r>
              <w:rPr>
                <w:rFonts w:ascii="Arial" w:hAnsi="Arial" w:cs="Arial"/>
                <w:sz w:val="18"/>
                <w:szCs w:val="18"/>
              </w:rPr>
              <w:t>There were technical factors at play, too.  Derivatives activity and heavy selling from funds that tend to make knee-jerk buying and selling decisions based on the level of market volatility created a perfe</w:t>
            </w:r>
            <w:r w:rsidR="005A38C2">
              <w:rPr>
                <w:rFonts w:ascii="Arial" w:hAnsi="Arial" w:cs="Arial"/>
                <w:sz w:val="18"/>
                <w:szCs w:val="18"/>
              </w:rPr>
              <w:t>c</w:t>
            </w:r>
            <w:r>
              <w:rPr>
                <w:rFonts w:ascii="Arial" w:hAnsi="Arial" w:cs="Arial"/>
                <w:sz w:val="18"/>
                <w:szCs w:val="18"/>
              </w:rPr>
              <w:t>t storm for the Wall Street selloff, analysts said.</w:t>
            </w:r>
          </w:p>
          <w:p w14:paraId="7118A5EF" w14:textId="77777777" w:rsidR="00DA4F44" w:rsidRDefault="00DA4F44" w:rsidP="00FB4848">
            <w:pPr>
              <w:shd w:val="clear" w:color="auto" w:fill="FFFFFF"/>
              <w:rPr>
                <w:rFonts w:ascii="Arial" w:hAnsi="Arial" w:cs="Arial"/>
                <w:sz w:val="18"/>
                <w:szCs w:val="18"/>
              </w:rPr>
            </w:pPr>
          </w:p>
          <w:p w14:paraId="4C7A180D" w14:textId="77777777" w:rsidR="00DA4F44" w:rsidRDefault="00DA4F44" w:rsidP="00FB4848">
            <w:pPr>
              <w:shd w:val="clear" w:color="auto" w:fill="FFFFFF"/>
              <w:rPr>
                <w:rFonts w:ascii="Arial" w:hAnsi="Arial" w:cs="Arial"/>
                <w:sz w:val="18"/>
                <w:szCs w:val="18"/>
              </w:rPr>
            </w:pPr>
            <w:r>
              <w:rPr>
                <w:rFonts w:ascii="Arial" w:hAnsi="Arial" w:cs="Arial"/>
                <w:sz w:val="18"/>
                <w:szCs w:val="18"/>
              </w:rPr>
              <w:t>To some investors, this highlights the increased influence that options activity and different trading tactics  can have on markets, as new strategies to juice returns have surged in popularity in recent years.</w:t>
            </w:r>
          </w:p>
          <w:p w14:paraId="3C7016AE" w14:textId="42CF3CD4" w:rsidR="00DA4F44" w:rsidRDefault="00DA4F44" w:rsidP="00FB4848">
            <w:pPr>
              <w:shd w:val="clear" w:color="auto" w:fill="FFFFFF"/>
              <w:rPr>
                <w:rFonts w:ascii="Arial" w:hAnsi="Arial" w:cs="Arial"/>
                <w:sz w:val="18"/>
                <w:szCs w:val="18"/>
              </w:rPr>
            </w:pPr>
          </w:p>
          <w:p w14:paraId="235D5D4C" w14:textId="3820B5C0" w:rsidR="005A38C2" w:rsidRDefault="005A38C2" w:rsidP="00FB4848">
            <w:pPr>
              <w:shd w:val="clear" w:color="auto" w:fill="FFFFFF"/>
              <w:rPr>
                <w:rFonts w:ascii="Arial" w:hAnsi="Arial" w:cs="Arial"/>
                <w:sz w:val="18"/>
                <w:szCs w:val="18"/>
              </w:rPr>
            </w:pPr>
            <w:r>
              <w:rPr>
                <w:rFonts w:ascii="Arial" w:hAnsi="Arial" w:cs="Arial"/>
                <w:sz w:val="18"/>
                <w:szCs w:val="18"/>
              </w:rPr>
              <w:t>Here’s how it works: Investors often turn to the options market to buy and sell contracts tied to the S&amp;P 500. They can buy S&amp;P 500 put options from dealers, who take the other side of the trade.  Such contracts tend to profit as the stock gauge falls, and can serve as a portfolio hedge.</w:t>
            </w:r>
            <w:bookmarkStart w:id="0" w:name="_GoBack"/>
            <w:bookmarkEnd w:id="0"/>
          </w:p>
          <w:p w14:paraId="59E967EE" w14:textId="6A4505DA" w:rsidR="005A38C2" w:rsidRDefault="005A38C2" w:rsidP="00FB4848">
            <w:pPr>
              <w:shd w:val="clear" w:color="auto" w:fill="FFFFFF"/>
              <w:rPr>
                <w:rFonts w:ascii="Arial" w:hAnsi="Arial" w:cs="Arial"/>
                <w:sz w:val="18"/>
                <w:szCs w:val="18"/>
              </w:rPr>
            </w:pPr>
          </w:p>
          <w:p w14:paraId="16D567A3" w14:textId="77777777" w:rsidR="00DA4F44" w:rsidRDefault="005A38C2" w:rsidP="00FB4848">
            <w:pPr>
              <w:shd w:val="clear" w:color="auto" w:fill="FFFFFF"/>
              <w:rPr>
                <w:rFonts w:ascii="Arial" w:hAnsi="Arial" w:cs="Arial"/>
                <w:sz w:val="18"/>
                <w:szCs w:val="18"/>
              </w:rPr>
            </w:pPr>
            <w:r>
              <w:rPr>
                <w:rFonts w:ascii="Arial" w:hAnsi="Arial" w:cs="Arial"/>
                <w:sz w:val="18"/>
                <w:szCs w:val="18"/>
              </w:rPr>
              <w:t>As the S&amp;P 500 declines, those put options become more profitable for the investors who purchased them…</w:t>
            </w:r>
          </w:p>
          <w:p w14:paraId="5035FD5E" w14:textId="77777777" w:rsidR="005A38C2" w:rsidRDefault="005A38C2" w:rsidP="00FB4848">
            <w:pPr>
              <w:shd w:val="clear" w:color="auto" w:fill="FFFFFF"/>
              <w:rPr>
                <w:rFonts w:ascii="Arial" w:hAnsi="Arial" w:cs="Arial"/>
                <w:sz w:val="18"/>
                <w:szCs w:val="18"/>
              </w:rPr>
            </w:pPr>
          </w:p>
          <w:p w14:paraId="49003E96" w14:textId="77333D6C" w:rsidR="005A38C2" w:rsidRDefault="005A38C2" w:rsidP="00FB4848">
            <w:pPr>
              <w:shd w:val="clear" w:color="auto" w:fill="FFFFFF"/>
              <w:rPr>
                <w:rFonts w:ascii="Arial" w:hAnsi="Arial" w:cs="Arial"/>
                <w:sz w:val="18"/>
                <w:szCs w:val="18"/>
              </w:rPr>
            </w:pPr>
            <w:r>
              <w:rPr>
                <w:rFonts w:ascii="Arial" w:hAnsi="Arial" w:cs="Arial"/>
                <w:sz w:val="18"/>
                <w:szCs w:val="18"/>
              </w:rPr>
              <w:t>One measure of stock swings, the Cboe Volatility index, or VIX, on Monday jumped to its highest level since January 2019 and continued to rise the next day.  It closed Thursday at its highest level since August 2015.</w:t>
            </w:r>
          </w:p>
        </w:tc>
        <w:tc>
          <w:tcPr>
            <w:tcW w:w="2160" w:type="dxa"/>
          </w:tcPr>
          <w:p w14:paraId="296DD05E" w14:textId="63029788" w:rsidR="00386612" w:rsidRDefault="00DA4F4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4DF71C0" w14:textId="4537C07A" w:rsidR="00386612" w:rsidRDefault="00DA4F44" w:rsidP="001A7FDD">
            <w:pPr>
              <w:shd w:val="clear" w:color="auto" w:fill="FFFFFF"/>
              <w:rPr>
                <w:rFonts w:ascii="Arial" w:hAnsi="Arial" w:cs="Arial"/>
                <w:sz w:val="18"/>
                <w:szCs w:val="18"/>
              </w:rPr>
            </w:pPr>
            <w:r>
              <w:rPr>
                <w:rFonts w:ascii="Arial" w:hAnsi="Arial" w:cs="Arial"/>
                <w:sz w:val="18"/>
                <w:szCs w:val="18"/>
              </w:rPr>
              <w:t>02/28/2020</w:t>
            </w:r>
          </w:p>
        </w:tc>
        <w:tc>
          <w:tcPr>
            <w:tcW w:w="1795" w:type="dxa"/>
          </w:tcPr>
          <w:p w14:paraId="3B1BB728" w14:textId="0BC3B4EC" w:rsidR="00386612" w:rsidRDefault="00DA4F44" w:rsidP="0047098A">
            <w:pPr>
              <w:shd w:val="clear" w:color="auto" w:fill="FFFFFF"/>
              <w:rPr>
                <w:rFonts w:ascii="Arial" w:hAnsi="Arial" w:cs="Arial"/>
                <w:sz w:val="18"/>
                <w:szCs w:val="18"/>
              </w:rPr>
            </w:pPr>
            <w:r>
              <w:rPr>
                <w:rFonts w:ascii="Arial" w:hAnsi="Arial" w:cs="Arial"/>
                <w:sz w:val="18"/>
                <w:szCs w:val="18"/>
              </w:rPr>
              <w:t>Gunjan Banerji</w:t>
            </w: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386612" w:rsidRPr="00C57F55" w14:paraId="55166D24" w14:textId="77777777" w:rsidTr="00483E55">
        <w:tc>
          <w:tcPr>
            <w:tcW w:w="1975" w:type="dxa"/>
          </w:tcPr>
          <w:p w14:paraId="28C108A0" w14:textId="27633838" w:rsidR="00386612" w:rsidRDefault="005A38C2" w:rsidP="00296B66">
            <w:pPr>
              <w:shd w:val="clear" w:color="auto" w:fill="FFFFFF"/>
              <w:rPr>
                <w:rFonts w:ascii="Arial" w:hAnsi="Arial" w:cs="Arial"/>
                <w:sz w:val="18"/>
                <w:szCs w:val="18"/>
              </w:rPr>
            </w:pPr>
            <w:r>
              <w:rPr>
                <w:rFonts w:ascii="Arial" w:hAnsi="Arial" w:cs="Arial"/>
                <w:sz w:val="18"/>
                <w:szCs w:val="18"/>
              </w:rPr>
              <w:t>Virus Deepens Selloff, Tests System</w:t>
            </w:r>
          </w:p>
        </w:tc>
        <w:tc>
          <w:tcPr>
            <w:tcW w:w="7200" w:type="dxa"/>
          </w:tcPr>
          <w:p w14:paraId="398BD07C" w14:textId="77777777" w:rsidR="00386612" w:rsidRDefault="005A38C2" w:rsidP="00FB4848">
            <w:pPr>
              <w:shd w:val="clear" w:color="auto" w:fill="FFFFFF"/>
              <w:rPr>
                <w:rFonts w:ascii="Arial" w:hAnsi="Arial" w:cs="Arial"/>
                <w:sz w:val="18"/>
                <w:szCs w:val="18"/>
              </w:rPr>
            </w:pPr>
            <w:r>
              <w:rPr>
                <w:rFonts w:ascii="Arial" w:hAnsi="Arial" w:cs="Arial"/>
                <w:sz w:val="18"/>
                <w:szCs w:val="18"/>
              </w:rPr>
              <w:t>Some of the most dramatic moves happened after the Federal Reserve’ unexpected attempt to calm markets at the very tail end of a volatile week.</w:t>
            </w:r>
          </w:p>
          <w:p w14:paraId="3846D080" w14:textId="77777777" w:rsidR="005A38C2" w:rsidRDefault="005A38C2" w:rsidP="00FB4848">
            <w:pPr>
              <w:shd w:val="clear" w:color="auto" w:fill="FFFFFF"/>
              <w:rPr>
                <w:rFonts w:ascii="Arial" w:hAnsi="Arial" w:cs="Arial"/>
                <w:sz w:val="18"/>
                <w:szCs w:val="18"/>
              </w:rPr>
            </w:pPr>
          </w:p>
          <w:p w14:paraId="087CD2D4" w14:textId="63CB3A3E" w:rsidR="005A38C2" w:rsidRDefault="005A38C2" w:rsidP="00FB4848">
            <w:pPr>
              <w:shd w:val="clear" w:color="auto" w:fill="FFFFFF"/>
              <w:rPr>
                <w:rFonts w:ascii="Arial" w:hAnsi="Arial" w:cs="Arial"/>
                <w:sz w:val="18"/>
                <w:szCs w:val="18"/>
              </w:rPr>
            </w:pPr>
            <w:r>
              <w:rPr>
                <w:rFonts w:ascii="Arial" w:hAnsi="Arial" w:cs="Arial"/>
                <w:sz w:val="18"/>
                <w:szCs w:val="18"/>
              </w:rPr>
              <w:t xml:space="preserve">During the afternoon, Fed Chairman Jerome Powell signaled that the central bank was prepared to cut interest rates to protect the </w:t>
            </w:r>
            <w:r w:rsidR="000316AB">
              <w:rPr>
                <w:rFonts w:ascii="Arial" w:hAnsi="Arial" w:cs="Arial"/>
                <w:sz w:val="18"/>
                <w:szCs w:val="18"/>
              </w:rPr>
              <w:t>e</w:t>
            </w:r>
            <w:r>
              <w:rPr>
                <w:rFonts w:ascii="Arial" w:hAnsi="Arial" w:cs="Arial"/>
                <w:sz w:val="18"/>
                <w:szCs w:val="18"/>
              </w:rPr>
              <w:t>conomy from the widening global slowdown.  Stocks initially pared losses after the announcement, dropped again, then climbed rapidly into the close.</w:t>
            </w:r>
          </w:p>
          <w:p w14:paraId="137589B3" w14:textId="77777777" w:rsidR="005A38C2" w:rsidRDefault="005A38C2" w:rsidP="00FB4848">
            <w:pPr>
              <w:shd w:val="clear" w:color="auto" w:fill="FFFFFF"/>
              <w:rPr>
                <w:rFonts w:ascii="Arial" w:hAnsi="Arial" w:cs="Arial"/>
                <w:sz w:val="18"/>
                <w:szCs w:val="18"/>
              </w:rPr>
            </w:pPr>
          </w:p>
          <w:p w14:paraId="1074B539" w14:textId="414ACF2C" w:rsidR="005A38C2" w:rsidRDefault="005A38C2" w:rsidP="00FB4848">
            <w:pPr>
              <w:shd w:val="clear" w:color="auto" w:fill="FFFFFF"/>
              <w:rPr>
                <w:rFonts w:ascii="Arial" w:hAnsi="Arial" w:cs="Arial"/>
                <w:sz w:val="18"/>
                <w:szCs w:val="18"/>
              </w:rPr>
            </w:pPr>
            <w:r>
              <w:rPr>
                <w:rFonts w:ascii="Arial" w:hAnsi="Arial" w:cs="Arial"/>
                <w:sz w:val="18"/>
                <w:szCs w:val="18"/>
              </w:rPr>
              <w:t xml:space="preserve">Still, </w:t>
            </w:r>
            <w:r w:rsidR="000316AB">
              <w:rPr>
                <w:rFonts w:ascii="Arial" w:hAnsi="Arial" w:cs="Arial"/>
                <w:sz w:val="18"/>
                <w:szCs w:val="18"/>
              </w:rPr>
              <w:t>the weekly losses were broad.  The Dow industrials fell 12.4% this week, a drop of more than 3500 points, capping their worst month since 2009.  All 11 of the S&amp;P 500’s sectors have fallen into negative territory…</w:t>
            </w:r>
          </w:p>
        </w:tc>
        <w:tc>
          <w:tcPr>
            <w:tcW w:w="2160" w:type="dxa"/>
          </w:tcPr>
          <w:p w14:paraId="6859100A" w14:textId="6B4AF950" w:rsidR="00386612" w:rsidRDefault="005A38C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30434F7B" w:rsidR="00386612" w:rsidRDefault="005A38C2" w:rsidP="001A7FDD">
            <w:pPr>
              <w:shd w:val="clear" w:color="auto" w:fill="FFFFFF"/>
              <w:rPr>
                <w:rFonts w:ascii="Arial" w:hAnsi="Arial" w:cs="Arial"/>
                <w:sz w:val="18"/>
                <w:szCs w:val="18"/>
              </w:rPr>
            </w:pPr>
            <w:r>
              <w:rPr>
                <w:rFonts w:ascii="Arial" w:hAnsi="Arial" w:cs="Arial"/>
                <w:sz w:val="18"/>
                <w:szCs w:val="18"/>
              </w:rPr>
              <w:t>02/28-03-01/2020</w:t>
            </w:r>
          </w:p>
        </w:tc>
        <w:tc>
          <w:tcPr>
            <w:tcW w:w="1795" w:type="dxa"/>
          </w:tcPr>
          <w:p w14:paraId="330EAD2D" w14:textId="0E9B9885" w:rsidR="00386612" w:rsidRDefault="005A38C2" w:rsidP="0047098A">
            <w:pPr>
              <w:shd w:val="clear" w:color="auto" w:fill="FFFFFF"/>
              <w:rPr>
                <w:rFonts w:ascii="Arial" w:hAnsi="Arial" w:cs="Arial"/>
                <w:sz w:val="18"/>
                <w:szCs w:val="18"/>
              </w:rPr>
            </w:pPr>
            <w:r>
              <w:rPr>
                <w:rFonts w:ascii="Arial" w:hAnsi="Arial" w:cs="Arial"/>
                <w:sz w:val="18"/>
                <w:szCs w:val="18"/>
              </w:rPr>
              <w:t>Gunjan Banerji</w:t>
            </w:r>
          </w:p>
        </w:tc>
      </w:tr>
      <w:tr w:rsidR="00F80E5A" w:rsidRPr="00C57F55" w14:paraId="4E8A8D98" w14:textId="77777777" w:rsidTr="00483E55">
        <w:tc>
          <w:tcPr>
            <w:tcW w:w="1975" w:type="dxa"/>
          </w:tcPr>
          <w:p w14:paraId="5865D717" w14:textId="77777777" w:rsidR="00F80E5A" w:rsidRDefault="00F80E5A" w:rsidP="00296B66">
            <w:pPr>
              <w:shd w:val="clear" w:color="auto" w:fill="FFFFFF"/>
              <w:rPr>
                <w:rFonts w:ascii="Arial" w:hAnsi="Arial" w:cs="Arial"/>
                <w:sz w:val="18"/>
                <w:szCs w:val="18"/>
              </w:rPr>
            </w:pPr>
          </w:p>
        </w:tc>
        <w:tc>
          <w:tcPr>
            <w:tcW w:w="7200" w:type="dxa"/>
          </w:tcPr>
          <w:p w14:paraId="55F98577" w14:textId="77777777" w:rsidR="00F80E5A" w:rsidRDefault="00F80E5A" w:rsidP="00FB4848">
            <w:pPr>
              <w:shd w:val="clear" w:color="auto" w:fill="FFFFFF"/>
              <w:rPr>
                <w:rFonts w:ascii="Arial" w:hAnsi="Arial" w:cs="Arial"/>
                <w:sz w:val="18"/>
                <w:szCs w:val="18"/>
              </w:rPr>
            </w:pPr>
          </w:p>
        </w:tc>
        <w:tc>
          <w:tcPr>
            <w:tcW w:w="2160" w:type="dxa"/>
          </w:tcPr>
          <w:p w14:paraId="60820696" w14:textId="77777777" w:rsidR="00F80E5A" w:rsidRDefault="00F80E5A" w:rsidP="00C57F55">
            <w:pPr>
              <w:shd w:val="clear" w:color="auto" w:fill="FFFFFF"/>
              <w:rPr>
                <w:rFonts w:ascii="Arial" w:hAnsi="Arial" w:cs="Arial"/>
                <w:sz w:val="18"/>
                <w:szCs w:val="18"/>
              </w:rPr>
            </w:pPr>
          </w:p>
        </w:tc>
        <w:tc>
          <w:tcPr>
            <w:tcW w:w="1260" w:type="dxa"/>
          </w:tcPr>
          <w:p w14:paraId="774398F5" w14:textId="77777777" w:rsidR="00F80E5A" w:rsidRDefault="00F80E5A" w:rsidP="001A7FDD">
            <w:pPr>
              <w:shd w:val="clear" w:color="auto" w:fill="FFFFFF"/>
              <w:rPr>
                <w:rFonts w:ascii="Arial" w:hAnsi="Arial" w:cs="Arial"/>
                <w:sz w:val="18"/>
                <w:szCs w:val="18"/>
              </w:rPr>
            </w:pPr>
          </w:p>
        </w:tc>
        <w:tc>
          <w:tcPr>
            <w:tcW w:w="1795" w:type="dxa"/>
          </w:tcPr>
          <w:p w14:paraId="774FE17E" w14:textId="77777777" w:rsidR="00F80E5A" w:rsidRDefault="00F80E5A" w:rsidP="0047098A">
            <w:pPr>
              <w:shd w:val="clear" w:color="auto" w:fill="FFFFFF"/>
              <w:rPr>
                <w:rFonts w:ascii="Arial" w:hAnsi="Arial" w:cs="Arial"/>
                <w:sz w:val="18"/>
                <w:szCs w:val="18"/>
              </w:rPr>
            </w:pPr>
          </w:p>
        </w:tc>
      </w:tr>
      <w:tr w:rsidR="0068227E" w:rsidRPr="00C57F55" w14:paraId="0601CDBC" w14:textId="77777777" w:rsidTr="00483E55">
        <w:tc>
          <w:tcPr>
            <w:tcW w:w="1975" w:type="dxa"/>
          </w:tcPr>
          <w:p w14:paraId="22269EB5" w14:textId="77777777" w:rsidR="0068227E" w:rsidRDefault="000316AB" w:rsidP="00296B66">
            <w:pPr>
              <w:shd w:val="clear" w:color="auto" w:fill="FFFFFF"/>
              <w:rPr>
                <w:rFonts w:ascii="Arial" w:hAnsi="Arial" w:cs="Arial"/>
                <w:sz w:val="18"/>
                <w:szCs w:val="18"/>
              </w:rPr>
            </w:pPr>
            <w:r>
              <w:rPr>
                <w:rFonts w:ascii="Arial" w:hAnsi="Arial" w:cs="Arial"/>
                <w:sz w:val="18"/>
                <w:szCs w:val="18"/>
              </w:rPr>
              <w:t>Oil Logs Its Worst Week Since 2008</w:t>
            </w:r>
          </w:p>
          <w:p w14:paraId="3466CC92" w14:textId="74E4571C" w:rsidR="000316AB" w:rsidRPr="000316AB" w:rsidRDefault="000316AB" w:rsidP="00296B66">
            <w:pPr>
              <w:shd w:val="clear" w:color="auto" w:fill="FFFFFF"/>
              <w:rPr>
                <w:rFonts w:ascii="Arial" w:hAnsi="Arial" w:cs="Arial"/>
                <w:i/>
                <w:iCs/>
                <w:sz w:val="18"/>
                <w:szCs w:val="18"/>
              </w:rPr>
            </w:pPr>
            <w:r>
              <w:rPr>
                <w:rFonts w:ascii="Arial" w:hAnsi="Arial" w:cs="Arial"/>
                <w:i/>
                <w:iCs/>
                <w:sz w:val="18"/>
                <w:szCs w:val="18"/>
              </w:rPr>
              <w:t>Assets exposed to oil also received a hammering from anxious investors</w:t>
            </w:r>
          </w:p>
        </w:tc>
        <w:tc>
          <w:tcPr>
            <w:tcW w:w="7200" w:type="dxa"/>
          </w:tcPr>
          <w:p w14:paraId="1673BB88" w14:textId="77777777" w:rsidR="0068227E" w:rsidRDefault="000316AB" w:rsidP="00FB4848">
            <w:pPr>
              <w:shd w:val="clear" w:color="auto" w:fill="FFFFFF"/>
              <w:rPr>
                <w:rFonts w:ascii="Arial" w:hAnsi="Arial" w:cs="Arial"/>
                <w:sz w:val="18"/>
                <w:szCs w:val="18"/>
              </w:rPr>
            </w:pPr>
            <w:r>
              <w:rPr>
                <w:rFonts w:ascii="Arial" w:hAnsi="Arial" w:cs="Arial"/>
                <w:sz w:val="18"/>
                <w:szCs w:val="18"/>
              </w:rPr>
              <w:t>West Texas Intermediate, the U.S. crude benchmark, fell 4.95% on Friday to close at $44.76 a barrel, the lowest price in over a year.</w:t>
            </w:r>
          </w:p>
          <w:p w14:paraId="7A3F56EB" w14:textId="77777777" w:rsidR="000316AB" w:rsidRDefault="000316AB" w:rsidP="00FB4848">
            <w:pPr>
              <w:shd w:val="clear" w:color="auto" w:fill="FFFFFF"/>
              <w:rPr>
                <w:rFonts w:ascii="Arial" w:hAnsi="Arial" w:cs="Arial"/>
                <w:sz w:val="18"/>
                <w:szCs w:val="18"/>
              </w:rPr>
            </w:pPr>
          </w:p>
          <w:p w14:paraId="69C2E2DA" w14:textId="77777777" w:rsidR="000316AB" w:rsidRDefault="000316AB" w:rsidP="00FB4848">
            <w:pPr>
              <w:shd w:val="clear" w:color="auto" w:fill="FFFFFF"/>
              <w:rPr>
                <w:rFonts w:ascii="Arial" w:hAnsi="Arial" w:cs="Arial"/>
                <w:sz w:val="18"/>
                <w:szCs w:val="18"/>
              </w:rPr>
            </w:pPr>
            <w:r>
              <w:rPr>
                <w:rFonts w:ascii="Arial" w:hAnsi="Arial" w:cs="Arial"/>
                <w:sz w:val="18"/>
                <w:szCs w:val="18"/>
              </w:rPr>
              <w:t>“There is now the real danger of a major economic shutdown in large parts of the world as the coronavirus is now spreading rapidly, with a potential huge downward impact on oil demand,” said Fereidun Fesharaki, chairman of FGE, an energy consulting group.</w:t>
            </w:r>
          </w:p>
          <w:p w14:paraId="49773CCC" w14:textId="77777777" w:rsidR="000316AB" w:rsidRDefault="000316AB" w:rsidP="00FB4848">
            <w:pPr>
              <w:shd w:val="clear" w:color="auto" w:fill="FFFFFF"/>
              <w:rPr>
                <w:rFonts w:ascii="Arial" w:hAnsi="Arial" w:cs="Arial"/>
                <w:sz w:val="18"/>
                <w:szCs w:val="18"/>
              </w:rPr>
            </w:pPr>
          </w:p>
          <w:p w14:paraId="209D861C" w14:textId="77777777" w:rsidR="000316AB" w:rsidRDefault="000316AB" w:rsidP="00FB4848">
            <w:pPr>
              <w:shd w:val="clear" w:color="auto" w:fill="FFFFFF"/>
              <w:rPr>
                <w:rFonts w:ascii="Arial" w:hAnsi="Arial" w:cs="Arial"/>
                <w:sz w:val="18"/>
                <w:szCs w:val="18"/>
              </w:rPr>
            </w:pPr>
            <w:r>
              <w:rPr>
                <w:rFonts w:ascii="Arial" w:hAnsi="Arial" w:cs="Arial"/>
                <w:sz w:val="18"/>
                <w:szCs w:val="18"/>
              </w:rPr>
              <w:t>Oil and gas stocks were routed.</w:t>
            </w:r>
          </w:p>
          <w:p w14:paraId="5572A700" w14:textId="77777777" w:rsidR="000316AB" w:rsidRDefault="000316AB" w:rsidP="00FB4848">
            <w:pPr>
              <w:shd w:val="clear" w:color="auto" w:fill="FFFFFF"/>
              <w:rPr>
                <w:rFonts w:ascii="Arial" w:hAnsi="Arial" w:cs="Arial"/>
                <w:sz w:val="18"/>
                <w:szCs w:val="18"/>
              </w:rPr>
            </w:pPr>
          </w:p>
          <w:p w14:paraId="0E885309" w14:textId="77777777" w:rsidR="000316AB" w:rsidRDefault="000316AB" w:rsidP="00FB4848">
            <w:pPr>
              <w:shd w:val="clear" w:color="auto" w:fill="FFFFFF"/>
              <w:rPr>
                <w:rFonts w:ascii="Arial" w:hAnsi="Arial" w:cs="Arial"/>
                <w:sz w:val="18"/>
                <w:szCs w:val="18"/>
              </w:rPr>
            </w:pPr>
            <w:r>
              <w:rPr>
                <w:rFonts w:ascii="Arial" w:hAnsi="Arial" w:cs="Arial"/>
                <w:sz w:val="18"/>
                <w:szCs w:val="18"/>
              </w:rPr>
              <w:t>U.S. major oil companies Chevron Corp., and Exxon Mobil Corp. lost 14% and 13%, respectively, for the week.</w:t>
            </w:r>
          </w:p>
          <w:p w14:paraId="026CE044" w14:textId="77777777" w:rsidR="000316AB" w:rsidRDefault="000316AB" w:rsidP="00FB4848">
            <w:pPr>
              <w:shd w:val="clear" w:color="auto" w:fill="FFFFFF"/>
              <w:rPr>
                <w:rFonts w:ascii="Arial" w:hAnsi="Arial" w:cs="Arial"/>
                <w:sz w:val="18"/>
                <w:szCs w:val="18"/>
              </w:rPr>
            </w:pPr>
          </w:p>
          <w:p w14:paraId="66C2DA66" w14:textId="327FCA3A" w:rsidR="000316AB" w:rsidRDefault="000316AB" w:rsidP="00FB4848">
            <w:pPr>
              <w:shd w:val="clear" w:color="auto" w:fill="FFFFFF"/>
              <w:rPr>
                <w:rFonts w:ascii="Arial" w:hAnsi="Arial" w:cs="Arial"/>
                <w:sz w:val="18"/>
                <w:szCs w:val="18"/>
              </w:rPr>
            </w:pPr>
            <w:r>
              <w:rPr>
                <w:rFonts w:ascii="Arial" w:hAnsi="Arial" w:cs="Arial"/>
                <w:sz w:val="18"/>
                <w:szCs w:val="18"/>
              </w:rPr>
              <w:t xml:space="preserve">“There are two fears hitting oil: one is risk-off selling across assets and at the same time we’re not seeing a sufficient production cut,” said Xiao Fu, head of commodities research at BOCI Global Commodities. </w:t>
            </w:r>
          </w:p>
        </w:tc>
        <w:tc>
          <w:tcPr>
            <w:tcW w:w="2160" w:type="dxa"/>
          </w:tcPr>
          <w:p w14:paraId="5C416155" w14:textId="21EC76F2" w:rsidR="0068227E" w:rsidRDefault="000316A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64C3D42F" w:rsidR="0068227E" w:rsidRDefault="000316AB" w:rsidP="001A7FDD">
            <w:pPr>
              <w:shd w:val="clear" w:color="auto" w:fill="FFFFFF"/>
              <w:rPr>
                <w:rFonts w:ascii="Arial" w:hAnsi="Arial" w:cs="Arial"/>
                <w:sz w:val="18"/>
                <w:szCs w:val="18"/>
              </w:rPr>
            </w:pPr>
            <w:r>
              <w:rPr>
                <w:rFonts w:ascii="Arial" w:hAnsi="Arial" w:cs="Arial"/>
                <w:sz w:val="18"/>
                <w:szCs w:val="18"/>
              </w:rPr>
              <w:t>02/28-03/01/2020</w:t>
            </w:r>
          </w:p>
        </w:tc>
        <w:tc>
          <w:tcPr>
            <w:tcW w:w="1795" w:type="dxa"/>
          </w:tcPr>
          <w:p w14:paraId="5250EF86" w14:textId="0DCC8085" w:rsidR="0068227E" w:rsidRDefault="000316AB" w:rsidP="0047098A">
            <w:pPr>
              <w:shd w:val="clear" w:color="auto" w:fill="FFFFFF"/>
              <w:rPr>
                <w:rFonts w:ascii="Arial" w:hAnsi="Arial" w:cs="Arial"/>
                <w:sz w:val="18"/>
                <w:szCs w:val="18"/>
              </w:rPr>
            </w:pPr>
            <w:r>
              <w:rPr>
                <w:rFonts w:ascii="Arial" w:hAnsi="Arial" w:cs="Arial"/>
                <w:sz w:val="18"/>
                <w:szCs w:val="18"/>
              </w:rPr>
              <w:t>David Hodari</w:t>
            </w:r>
          </w:p>
        </w:tc>
      </w:tr>
    </w:tbl>
    <w:p w14:paraId="0E3E67E9" w14:textId="79E883F1" w:rsidR="000518A4" w:rsidRDefault="000518A4" w:rsidP="00C57F55">
      <w:pPr>
        <w:shd w:val="clear" w:color="auto" w:fill="FFFFFF"/>
        <w:rPr>
          <w:rFonts w:ascii="Arial" w:hAnsi="Arial" w:cs="Arial"/>
          <w:sz w:val="18"/>
          <w:szCs w:val="18"/>
        </w:rPr>
      </w:pPr>
    </w:p>
    <w:p w14:paraId="681AB859" w14:textId="4CB622F7" w:rsidR="00E81A5E" w:rsidRDefault="00E81A5E" w:rsidP="00C57F55">
      <w:pPr>
        <w:shd w:val="clear" w:color="auto" w:fill="FFFFFF"/>
        <w:rPr>
          <w:rFonts w:ascii="Arial" w:hAnsi="Arial" w:cs="Arial"/>
          <w:sz w:val="18"/>
          <w:szCs w:val="18"/>
        </w:rPr>
      </w:pPr>
      <w:r>
        <w:rPr>
          <w:rFonts w:ascii="Arial" w:hAnsi="Arial" w:cs="Arial"/>
          <w:sz w:val="18"/>
          <w:szCs w:val="18"/>
        </w:rPr>
        <w:t>Portion of Millennials who say “Travel and Seeing the World” is a Top Aspiration, surpassing all other choices… (Source: The Deloitte Global Millennial Survey 2019)</w:t>
      </w:r>
    </w:p>
    <w:p w14:paraId="1874B009" w14:textId="77777777" w:rsidR="00E81A5E" w:rsidRDefault="00E81A5E"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lastRenderedPageBreak/>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5A38C2" w:rsidRDefault="005A38C2" w:rsidP="002B7F25">
      <w:r>
        <w:separator/>
      </w:r>
    </w:p>
  </w:endnote>
  <w:endnote w:type="continuationSeparator" w:id="0">
    <w:p w14:paraId="3E4466E8" w14:textId="77777777" w:rsidR="005A38C2" w:rsidRDefault="005A38C2"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5A38C2" w:rsidRDefault="005A38C2" w:rsidP="002B7F25">
      <w:r>
        <w:separator/>
      </w:r>
    </w:p>
  </w:footnote>
  <w:footnote w:type="continuationSeparator" w:id="0">
    <w:p w14:paraId="544DC328" w14:textId="77777777" w:rsidR="005A38C2" w:rsidRDefault="005A38C2"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6A23"/>
    <w:rsid w:val="00017DA4"/>
    <w:rsid w:val="00021965"/>
    <w:rsid w:val="00024D12"/>
    <w:rsid w:val="0002557B"/>
    <w:rsid w:val="000301CA"/>
    <w:rsid w:val="000316AB"/>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0A00"/>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32D88"/>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5B0"/>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0B25"/>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38C2"/>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37632"/>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11BA"/>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69F"/>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6F9"/>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B695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61CCA"/>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E7695"/>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6CA"/>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4221"/>
    <w:rsid w:val="00AD5585"/>
    <w:rsid w:val="00AD5F9C"/>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3B31"/>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093D"/>
    <w:rsid w:val="00CF5D40"/>
    <w:rsid w:val="00D14029"/>
    <w:rsid w:val="00D1402F"/>
    <w:rsid w:val="00D1780B"/>
    <w:rsid w:val="00D21BBC"/>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4F44"/>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0D92"/>
    <w:rsid w:val="00E71743"/>
    <w:rsid w:val="00E71966"/>
    <w:rsid w:val="00E72B56"/>
    <w:rsid w:val="00E73905"/>
    <w:rsid w:val="00E77E35"/>
    <w:rsid w:val="00E81A5E"/>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28A7"/>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10</Pages>
  <Words>4308</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8</cp:revision>
  <cp:lastPrinted>2020-03-03T19:52:00Z</cp:lastPrinted>
  <dcterms:created xsi:type="dcterms:W3CDTF">2019-12-19T19:28:00Z</dcterms:created>
  <dcterms:modified xsi:type="dcterms:W3CDTF">2020-03-03T19:54:00Z</dcterms:modified>
</cp:coreProperties>
</file>